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73" w:rsidRDefault="008F1D73" w:rsidP="00C82D7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60264" w:rsidRPr="00675DE3" w:rsidRDefault="00560264" w:rsidP="00C82D7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2729A" w:rsidRPr="00D65485" w:rsidRDefault="00D2729A" w:rsidP="00C82D7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D2729A" w:rsidRPr="00D65485" w:rsidRDefault="00D2729A" w:rsidP="00C82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по дисциплине  «Фармацевтическая химия и фармакогнозия»</w:t>
      </w:r>
    </w:p>
    <w:p w:rsidR="00D2729A" w:rsidRPr="00D65485" w:rsidRDefault="00D2729A" w:rsidP="00C82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для комплексного тестирования в магистратуру</w:t>
      </w:r>
    </w:p>
    <w:p w:rsidR="00D2729A" w:rsidRPr="00D65485" w:rsidRDefault="00307145" w:rsidP="00C82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(вступает в силу с 202</w:t>
      </w:r>
      <w:r w:rsidR="00A57F1A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bookmarkStart w:id="0" w:name="_GoBack"/>
      <w:bookmarkEnd w:id="0"/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года)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1.Цель составления: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определение способности продолжать обучение в 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>организациях реализующих программы послевузовского образования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Республики Казахстан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2.Задачи: 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оценка уровня подготовки поступающего для обуч</w:t>
      </w:r>
      <w:r w:rsidR="00307145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ения по группе образовательных 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программ</w:t>
      </w: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548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7М101 «Здравоохранение» по 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направлению 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>«Фармация».</w:t>
      </w:r>
    </w:p>
    <w:p w:rsidR="00CB3608" w:rsidRPr="00D65485" w:rsidRDefault="00CB3608" w:rsidP="00CB3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М142 – </w:t>
      </w:r>
      <w:r w:rsidRPr="00D65485">
        <w:rPr>
          <w:rFonts w:ascii="Times New Roman" w:hAnsi="Times New Roman" w:cs="Times New Roman"/>
          <w:b/>
          <w:sz w:val="28"/>
          <w:szCs w:val="28"/>
        </w:rPr>
        <w:t>Фармация</w:t>
      </w:r>
    </w:p>
    <w:p w:rsidR="00CB3608" w:rsidRPr="00D65485" w:rsidRDefault="00CB3608" w:rsidP="00CB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Шифр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наименование группы образовательных программ</w:t>
      </w:r>
    </w:p>
    <w:p w:rsidR="00CB3608" w:rsidRPr="00D65485" w:rsidRDefault="00CB3608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 Содержание теста:</w:t>
      </w: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811"/>
        <w:gridCol w:w="1418"/>
        <w:gridCol w:w="1701"/>
      </w:tblGrid>
      <w:tr w:rsidR="00C82D77" w:rsidRPr="00D65485" w:rsidTr="00B20021">
        <w:tc>
          <w:tcPr>
            <w:tcW w:w="500" w:type="dxa"/>
            <w:vAlign w:val="center"/>
          </w:tcPr>
          <w:p w:rsidR="00D2729A" w:rsidRPr="00D65485" w:rsidRDefault="00D2729A" w:rsidP="00C82D7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  <w:vAlign w:val="center"/>
          </w:tcPr>
          <w:p w:rsidR="00D2729A" w:rsidRPr="00D65485" w:rsidRDefault="00D2729A" w:rsidP="00C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418" w:type="dxa"/>
            <w:vAlign w:val="center"/>
          </w:tcPr>
          <w:p w:rsidR="00D2729A" w:rsidRPr="00D65485" w:rsidRDefault="00D2729A" w:rsidP="00C82D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701" w:type="dxa"/>
            <w:vAlign w:val="center"/>
          </w:tcPr>
          <w:p w:rsidR="00D2729A" w:rsidRPr="00D65485" w:rsidRDefault="00D2729A" w:rsidP="00C82D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</w:tc>
      </w:tr>
      <w:tr w:rsidR="00162EA7" w:rsidRPr="00D65485" w:rsidTr="00B20021">
        <w:trPr>
          <w:trHeight w:val="180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162EA7" w:rsidRPr="00D65485" w:rsidRDefault="00162EA7" w:rsidP="00C82D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Стероидные соединения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как лекарственные средства: гестагены, андрогены, анаболики и эстрогены.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качеству и методы анализа.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16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Сложные эфиры </w:t>
            </w:r>
            <w:r w:rsidRPr="00D654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n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-аминобензойной кислоты как местноанестезирующие средства.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Общие и частные методы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идентификации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. Требования к качеству и методы анализа.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46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720"/>
                <w:tab w:val="left" w:pos="2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фенилалкиламинов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оксифенилал-киламинов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(дофамин, алкалоиды, катехоламины и их синтетические аналоги).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Кислотно-основные и окислительно-восстановительные свойства. </w:t>
            </w:r>
            <w:proofErr w:type="spellStart"/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Испыта-ние</w:t>
            </w:r>
            <w:proofErr w:type="spellEnd"/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отсутствие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оксосоединений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Проблемы стабильности и идентификации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и пути ее решения.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25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 w:rsidP="00C82D77">
            <w:pPr>
              <w:tabs>
                <w:tab w:val="left" w:pos="720"/>
                <w:tab w:val="left" w:pos="2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ульфаниламиды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Предпосылки создания сульфаниламидных препаратов. Выбор химических и физико-химических методов.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40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720"/>
                <w:tab w:val="left" w:pos="2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Производные пиразола. Значение исследований в группе пиразолона для получения лекарственных веществ направленного действия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етоды синтеза производных пиразолона и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пиразо-лидиндиона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Общие и частные реакции.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Требования к качеству и методы анализа.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19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162EA7" w:rsidRPr="00D65485" w:rsidRDefault="00162EA7" w:rsidP="00C82D77">
            <w:pPr>
              <w:tabs>
                <w:tab w:val="left" w:pos="720"/>
                <w:tab w:val="left" w:pos="2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Производные пиридин-3-карбоновой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пиридин-4-карбоновой (изоникотиновой) кислот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пиридин-метанола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получения, свойства, требования к качеству и методы анализа.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43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Производные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бензилизохинолина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фенантрен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изохинолина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морфинана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апорфина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заимосвяз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ь химической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структуры с фармакологическим действием. Требования к качеству и методы анализа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словия хранения и правила отпуска.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25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Производные пиримидин-2,4,6–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триона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(барбитуровой кислоты)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етоды синтеза. Общие и частные методы анализа кислотных и солевых форм.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325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Производные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пурина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Общие методы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анализа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основанные на реакциях окисления и гидролитического расщепления пиримидинового и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имидазольного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циклов. Требования к качеству и методы анализа.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313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tabs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Производные 1,4-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бензодиазепина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лекарственные средства направленного действия. Влияние заместителей на фармакологическую активность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синтеза, свойства, требования к качеству и методы анализа.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сырье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полисахариды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сырье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витамины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сырье содержащие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терпеноиды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сырье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алкалоиды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сырье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сердечные гликозиды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сырье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</w:t>
            </w: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сапонины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D6548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сырье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фенольные соединения и их гликозиды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сырье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антраценпроизводные</w:t>
            </w:r>
            <w:proofErr w:type="spell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гликозиды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сырье содержащие </w:t>
            </w:r>
            <w:proofErr w:type="spell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флавоноиды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D6548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162EA7" w:rsidRPr="00D65485" w:rsidTr="00B20021">
        <w:trPr>
          <w:trHeight w:val="128"/>
        </w:trPr>
        <w:tc>
          <w:tcPr>
            <w:tcW w:w="500" w:type="dxa"/>
            <w:vAlign w:val="center"/>
          </w:tcPr>
          <w:p w:rsidR="00162EA7" w:rsidRPr="00D65485" w:rsidRDefault="00162EA7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5811" w:type="dxa"/>
            <w:vAlign w:val="center"/>
          </w:tcPr>
          <w:p w:rsidR="00162EA7" w:rsidRPr="00D65485" w:rsidRDefault="00162EA7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Лекарственные растения и </w:t>
            </w:r>
            <w:proofErr w:type="gramStart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>сырье</w:t>
            </w:r>
            <w:proofErr w:type="gramEnd"/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содержащие дубильные вещества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62EA7" w:rsidRPr="00D65485" w:rsidRDefault="00162E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548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2EA7" w:rsidRPr="00D65485" w:rsidRDefault="0016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C82D77" w:rsidRPr="00D65485" w:rsidTr="00B20021">
        <w:tc>
          <w:tcPr>
            <w:tcW w:w="6311" w:type="dxa"/>
            <w:gridSpan w:val="2"/>
            <w:vAlign w:val="center"/>
          </w:tcPr>
          <w:p w:rsidR="00D2729A" w:rsidRPr="00D65485" w:rsidRDefault="00D2729A" w:rsidP="00C8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заданий</w:t>
            </w:r>
          </w:p>
        </w:tc>
        <w:tc>
          <w:tcPr>
            <w:tcW w:w="3119" w:type="dxa"/>
            <w:gridSpan w:val="2"/>
            <w:vAlign w:val="center"/>
          </w:tcPr>
          <w:p w:rsidR="00D2729A" w:rsidRPr="00D65485" w:rsidRDefault="00D2729A" w:rsidP="00C82D77">
            <w:p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729A" w:rsidRPr="00D65485" w:rsidRDefault="00D2729A" w:rsidP="00C82D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4. </w:t>
      </w:r>
      <w:r w:rsidRPr="00D65485">
        <w:rPr>
          <w:rFonts w:ascii="Times New Roman" w:eastAsia="Times New Roman" w:hAnsi="Times New Roman" w:cs="Times New Roman"/>
          <w:b/>
          <w:sz w:val="28"/>
          <w:szCs w:val="28"/>
        </w:rPr>
        <w:t>Описание содержания заданий:</w:t>
      </w: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Ф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армацевтическ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хими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включает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общи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химически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и исследования способов получения, строения, физических и химических свойств, взаимосвязи химического строения с фармакологической активностью и метод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анализа лекарственных средств.</w:t>
      </w:r>
    </w:p>
    <w:p w:rsidR="00D2729A" w:rsidRPr="00D65485" w:rsidRDefault="00D2729A" w:rsidP="00C82D7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</w:rPr>
        <w:t>Программа включает вопросы регламентирующие качество лекарственных сре</w:t>
      </w:r>
      <w:proofErr w:type="gramStart"/>
      <w:r w:rsidRPr="00D65485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пр</w:t>
      </w:r>
      <w:proofErr w:type="gramEnd"/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именением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общи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фармакопейны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и метод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стандартизаци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лекарственных средств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а также 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t>физико-химических методов анализ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162EA7" w:rsidRPr="00D65485">
        <w:rPr>
          <w:rFonts w:ascii="Times New Roman" w:eastAsia="Times New Roman" w:hAnsi="Times New Roman" w:cs="Times New Roman"/>
          <w:sz w:val="28"/>
          <w:szCs w:val="28"/>
        </w:rPr>
        <w:t xml:space="preserve"> лекарственных средств.</w:t>
      </w:r>
    </w:p>
    <w:p w:rsidR="00162EA7" w:rsidRPr="00D65485" w:rsidRDefault="00162EA7" w:rsidP="00162E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</w:rPr>
        <w:t>Фармакогнозия – фармацевтическая наука, изучающая лекарственные растения, лекарственное растительное сырье и некоторые продукты первичной переработки растительного и животного происхождения.</w:t>
      </w:r>
    </w:p>
    <w:p w:rsidR="00162EA7" w:rsidRPr="00D65485" w:rsidRDefault="00162EA7" w:rsidP="00162E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Учитывая возросшие требования практической фармации к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фармакогностической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подготовке фармацевта, в программе расширен круг вопросов, связанных с заготовкой, анализом и стандартизацией лекарственного сырья на основе рационального использования природных ресурсов лекарственных растений в соответствии с требованиями фармакопеи стран ближнего и дальнего зарубежья.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5.Среднее время выполнение задания: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Продолжительность выполнения одного задания – 2</w:t>
      </w:r>
      <w:r w:rsidR="00307145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,5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минуты.</w:t>
      </w:r>
    </w:p>
    <w:p w:rsidR="00D2729A" w:rsidRPr="00D65485" w:rsidRDefault="00307145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Общее время теста составляет 5</w:t>
      </w:r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0 минут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6. Количество заданий: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Общее количество - 20 заданий.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D2729A" w:rsidRPr="00D65485" w:rsidRDefault="00724B67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легкий (A) – 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заданий (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%);</w:t>
      </w:r>
    </w:p>
    <w:p w:rsidR="00D2729A" w:rsidRPr="00D65485" w:rsidRDefault="00162EA7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средний (B) - 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</w:t>
      </w:r>
      <w:r w:rsidR="00724B67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ий (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%);</w:t>
      </w:r>
    </w:p>
    <w:p w:rsidR="00D2729A" w:rsidRPr="00D65485" w:rsidRDefault="00724B67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сложный (C) – 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заданий (</w:t>
      </w:r>
      <w:r w:rsidR="008F1D73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D2729A"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0%).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7. Форма задания: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ответов.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8. Оценка выполнения задания: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548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9. Список рекомендуемой литературы: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485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основная:     </w:t>
      </w:r>
    </w:p>
    <w:p w:rsidR="00D2729A" w:rsidRPr="00D65485" w:rsidRDefault="00D2729A" w:rsidP="00C82D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485">
        <w:rPr>
          <w:rFonts w:ascii="Times New Roman" w:eastAsia="Calibri" w:hAnsi="Times New Roman" w:cs="Times New Roman"/>
          <w:b/>
          <w:sz w:val="28"/>
          <w:szCs w:val="28"/>
        </w:rPr>
        <w:t>на русском языке:</w:t>
      </w:r>
    </w:p>
    <w:p w:rsidR="00D2729A" w:rsidRPr="00D65485" w:rsidRDefault="00D2729A" w:rsidP="00C82D77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Арыстанова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Т.А. Фармацевтическая химия, учебник, том 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D65485">
        <w:rPr>
          <w:rFonts w:ascii="Times New Roman" w:eastAsia="Calibri" w:hAnsi="Times New Roman" w:cs="Times New Roman"/>
          <w:sz w:val="28"/>
          <w:szCs w:val="28"/>
        </w:rPr>
        <w:t>: - Алматы: 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2015.-572 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Арыстанова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Т.А. Фармацевтическая химия, учебник, том 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65485">
        <w:rPr>
          <w:rFonts w:ascii="Times New Roman" w:eastAsia="Calibri" w:hAnsi="Times New Roman" w:cs="Times New Roman"/>
          <w:sz w:val="28"/>
          <w:szCs w:val="28"/>
        </w:rPr>
        <w:t>:- Алматы: 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2015.-640с.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360"/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Государственная фармакопея Республики Казахстан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>Алматы:«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Жибек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жолы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2008.-Том 1.-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65485">
        <w:rPr>
          <w:rFonts w:ascii="Times New Roman" w:eastAsia="Calibri" w:hAnsi="Times New Roman" w:cs="Times New Roman"/>
          <w:sz w:val="28"/>
          <w:szCs w:val="28"/>
        </w:rPr>
        <w:t>592с.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360"/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Batang" w:hAnsi="Times New Roman" w:cs="Times New Roman"/>
          <w:sz w:val="28"/>
          <w:szCs w:val="28"/>
          <w:lang w:eastAsia="ko-KR"/>
        </w:rPr>
        <w:t>Государственная фармакопея Республики Казахстан.- Алматы</w:t>
      </w:r>
      <w:proofErr w:type="gramStart"/>
      <w:r w:rsidRPr="00D65485">
        <w:rPr>
          <w:rFonts w:ascii="Times New Roman" w:eastAsia="Batang" w:hAnsi="Times New Roman" w:cs="Times New Roman"/>
          <w:sz w:val="28"/>
          <w:szCs w:val="28"/>
          <w:lang w:eastAsia="ko-KR"/>
        </w:rPr>
        <w:t>:«</w:t>
      </w:r>
      <w:proofErr w:type="spellStart"/>
      <w:proofErr w:type="gramEnd"/>
      <w:r w:rsidRPr="00D65485">
        <w:rPr>
          <w:rFonts w:ascii="Times New Roman" w:eastAsia="Batang" w:hAnsi="Times New Roman" w:cs="Times New Roman"/>
          <w:sz w:val="28"/>
          <w:szCs w:val="28"/>
          <w:lang w:eastAsia="ko-KR"/>
        </w:rPr>
        <w:t>Жибек</w:t>
      </w:r>
      <w:proofErr w:type="spellEnd"/>
      <w:r w:rsidRPr="00D6548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D65485">
        <w:rPr>
          <w:rFonts w:ascii="Times New Roman" w:eastAsia="Batang" w:hAnsi="Times New Roman" w:cs="Times New Roman"/>
          <w:sz w:val="28"/>
          <w:szCs w:val="28"/>
          <w:lang w:eastAsia="ko-KR"/>
        </w:rPr>
        <w:t>жолы</w:t>
      </w:r>
      <w:proofErr w:type="spellEnd"/>
      <w:r w:rsidRPr="00D6548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», </w:t>
      </w:r>
      <w:r w:rsidRPr="00D65485">
        <w:rPr>
          <w:rFonts w:ascii="Times New Roman" w:eastAsia="Calibri" w:hAnsi="Times New Roman" w:cs="Times New Roman"/>
          <w:sz w:val="28"/>
          <w:szCs w:val="28"/>
        </w:rPr>
        <w:t>2009.-Том 2.- 804с.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360"/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>Государственная фармакопея Республики Казахстан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>Алматы:«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Жибек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жолы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2014.-Том 3.-729с.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и стандартизация лекарственных средств: методическое пособие / под ред. Раменской Г. В.,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Ордабаевой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С. К.-М: I МГМУ; - Шымкент: ЮКГФА, 2015. - 285 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360"/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Ордабаева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С.К. Анализ лекарственных препаратов, производных ароматических соединений: учебное пособие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>Шымкент: 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Әлем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2012.-250 с.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>Раменская Г.В. Фармацевтическая химия: учебник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>М.: БИНОМ. Лаборатория знаний, 2015.-467 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>Руководство к лабораторным занятиям по фармацевтической химии под редакцией Г.В. Раменской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М.: Пилот, 2016.-352 с. </w:t>
      </w:r>
    </w:p>
    <w:p w:rsidR="00D2729A" w:rsidRPr="00D65485" w:rsidRDefault="00D2729A" w:rsidP="00C82D77">
      <w:pPr>
        <w:numPr>
          <w:ilvl w:val="0"/>
          <w:numId w:val="14"/>
        </w:numPr>
        <w:tabs>
          <w:tab w:val="left" w:pos="426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Халиуллин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, Ф. А. Инфракрасная спектроскопия в фармацевтическом анализе: учебное пособие / - М.: ГЭОТАР-Медиа, 2017. - 160 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В.Н.Ковалев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В.С.Кисличенко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, И. Журавель и т.д. Учебник «</w:t>
      </w:r>
      <w:proofErr w:type="spellStart"/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Фарма-когнозия</w:t>
      </w:r>
      <w:proofErr w:type="spellEnd"/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>», Украина, Издательство «НФАУ», 2013 г.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Watson, David G. Pharmaceutical analysis: a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textboor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pharmacy students and pharmaceutical chemists / David G. Watson. - 4th ed. - Philadelphia: Elsevier, 2017. - 459 p.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>Муравьева Д.А., Самылина И.А., Яковлев Г.П. Фармакогнозия, М., «Медицина», 2013, 652с.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Практикум по фармакогнозии (под редакцией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В.Н.Ковалева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). Харьков, 2014, 512 стр.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Фармакогнозия. Лекарственное сырье растительного и животного происхождения (учебное пособие), 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СП-б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СпецЛит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», 2013, 844с.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>Практикум  по фармакогнозии: Учеб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особие для студ. вузов / В.Н. Ковалев, Н.В. Попова, В.С.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Кисличенко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и др.: Под общ. ред. В.Н. Ковалева. – Харьков: Изд-во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НФаУ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: Золотые страницы: МТК – книга, 2013. – 512 с.: 615 ил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24 с. 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Руководство к практическим занятиям по фармакогнозии (под ред.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И.А.Самылиной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А.А.Сорокиной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), Москва, 2010, «МИА», 672с.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Руководство к практическим занятиям по фармакогнозии. Анализ фасованной продукции (под ред.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И.А.Самылиной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), Москва, 2010, «МИА», 286с.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iCs/>
          <w:sz w:val="28"/>
          <w:szCs w:val="28"/>
        </w:rPr>
        <w:t>Самылина И.А., Сорокина А.А. Атлас лекарственных растений и сырья. М., «Авторская академия», 2010, 218с.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Times New Roman" w:hAnsi="Times New Roman" w:cs="Times New Roman"/>
          <w:iCs/>
          <w:sz w:val="28"/>
          <w:szCs w:val="28"/>
        </w:rPr>
        <w:t>А.А.Сорокина</w:t>
      </w:r>
      <w:proofErr w:type="spellEnd"/>
      <w:r w:rsidRPr="00D65485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65485">
        <w:rPr>
          <w:rFonts w:ascii="Times New Roman" w:eastAsia="Times New Roman" w:hAnsi="Times New Roman" w:cs="Times New Roman"/>
          <w:iCs/>
          <w:sz w:val="28"/>
          <w:szCs w:val="28"/>
        </w:rPr>
        <w:t>И.А.Самылина</w:t>
      </w:r>
      <w:proofErr w:type="spellEnd"/>
      <w:r w:rsidRPr="00D65485">
        <w:rPr>
          <w:rFonts w:ascii="Times New Roman" w:eastAsia="Times New Roman" w:hAnsi="Times New Roman" w:cs="Times New Roman"/>
          <w:iCs/>
          <w:sz w:val="28"/>
          <w:szCs w:val="28"/>
        </w:rPr>
        <w:t xml:space="preserve"> Фармакогнозия. Понятия и термины. Москва, «МИА», 2010, 84с.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Times New Roman" w:hAnsi="Times New Roman" w:cs="Times New Roman"/>
          <w:sz w:val="28"/>
          <w:szCs w:val="28"/>
        </w:rPr>
        <w:t>Государственная фармакопея Республики Казахстан. Т.1. – Алматы: Издательский дом «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Жибек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жолы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>», 2008. – 592 с.</w:t>
      </w:r>
    </w:p>
    <w:p w:rsidR="00D2729A" w:rsidRPr="00D65485" w:rsidRDefault="00D2729A" w:rsidP="00C82D77">
      <w:pPr>
        <w:widowControl w:val="0"/>
        <w:numPr>
          <w:ilvl w:val="0"/>
          <w:numId w:val="14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Саякова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Г.М.,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Датхаев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У.М., 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Кисличенко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 xml:space="preserve"> В.С./ «Фармакогнозия». </w:t>
      </w:r>
      <w:r w:rsidRPr="00D65485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Учебник Москва Издательство «</w:t>
      </w:r>
      <w:proofErr w:type="spellStart"/>
      <w:r w:rsidRPr="00D65485">
        <w:rPr>
          <w:rFonts w:ascii="Times New Roman" w:eastAsia="Times New Roman" w:hAnsi="Times New Roman" w:cs="Times New Roman"/>
          <w:sz w:val="28"/>
          <w:szCs w:val="28"/>
        </w:rPr>
        <w:t>Литтера</w:t>
      </w:r>
      <w:proofErr w:type="spellEnd"/>
      <w:r w:rsidRPr="00D65485">
        <w:rPr>
          <w:rFonts w:ascii="Times New Roman" w:eastAsia="Times New Roman" w:hAnsi="Times New Roman" w:cs="Times New Roman"/>
          <w:sz w:val="28"/>
          <w:szCs w:val="28"/>
        </w:rPr>
        <w:t>» 2019 г.350 с.</w:t>
      </w:r>
    </w:p>
    <w:p w:rsidR="00D2729A" w:rsidRPr="00D65485" w:rsidRDefault="00D2729A" w:rsidP="00C82D77">
      <w:pPr>
        <w:tabs>
          <w:tab w:val="num" w:pos="-180"/>
          <w:tab w:val="left" w:pos="180"/>
          <w:tab w:val="num" w:pos="284"/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485">
        <w:rPr>
          <w:rFonts w:ascii="Times New Roman" w:eastAsia="Calibri" w:hAnsi="Times New Roman" w:cs="Times New Roman"/>
          <w:b/>
          <w:sz w:val="28"/>
          <w:szCs w:val="28"/>
        </w:rPr>
        <w:t>на казахском  языке:</w:t>
      </w:r>
    </w:p>
    <w:p w:rsidR="00D2729A" w:rsidRPr="00D65485" w:rsidRDefault="00D2729A" w:rsidP="00C82D7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Арыстанова Т.Ә. Фармацевтиқалық химия: оқулық.т.1-Алматы</w:t>
      </w:r>
      <w:r w:rsidRPr="00D65485">
        <w:rPr>
          <w:rFonts w:ascii="Times New Roman" w:eastAsia="Calibri" w:hAnsi="Times New Roman" w:cs="Times New Roman"/>
          <w:sz w:val="28"/>
          <w:szCs w:val="28"/>
        </w:rPr>
        <w:t>: «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Әверо</w:t>
      </w:r>
      <w:r w:rsidRPr="00D65485">
        <w:rPr>
          <w:rFonts w:ascii="Times New Roman" w:eastAsia="Calibri" w:hAnsi="Times New Roman" w:cs="Times New Roman"/>
          <w:sz w:val="28"/>
          <w:szCs w:val="28"/>
        </w:rPr>
        <w:t>»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, 201</w:t>
      </w:r>
      <w:r w:rsidR="00D003E6"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.-</w:t>
      </w:r>
      <w:r w:rsidR="00D003E6"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604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б.</w:t>
      </w:r>
    </w:p>
    <w:p w:rsidR="00D2729A" w:rsidRPr="00D65485" w:rsidRDefault="00D2729A" w:rsidP="00C82D7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Арыстанова Т.Ә. Фармацевтиқалық химия: оқулық.т.2-Алматы</w:t>
      </w:r>
      <w:r w:rsidRPr="00D65485">
        <w:rPr>
          <w:rFonts w:ascii="Times New Roman" w:eastAsia="Calibri" w:hAnsi="Times New Roman" w:cs="Times New Roman"/>
          <w:sz w:val="28"/>
          <w:szCs w:val="28"/>
        </w:rPr>
        <w:t>: «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Әверо</w:t>
      </w:r>
      <w:r w:rsidRPr="00D65485">
        <w:rPr>
          <w:rFonts w:ascii="Times New Roman" w:eastAsia="Calibri" w:hAnsi="Times New Roman" w:cs="Times New Roman"/>
          <w:sz w:val="28"/>
          <w:szCs w:val="28"/>
        </w:rPr>
        <w:t>»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, 201</w:t>
      </w:r>
      <w:r w:rsidR="00D003E6"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.-</w:t>
      </w:r>
      <w:r w:rsidR="00D003E6"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544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б.</w:t>
      </w:r>
    </w:p>
    <w:p w:rsidR="00D2729A" w:rsidRPr="00D65485" w:rsidRDefault="00D2729A" w:rsidP="00C82D77">
      <w:pPr>
        <w:numPr>
          <w:ilvl w:val="0"/>
          <w:numId w:val="11"/>
        </w:numPr>
        <w:tabs>
          <w:tab w:val="left" w:pos="18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D6548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Қазақстан Республикасының Мемлекеттік фармакопеясы.-Алматы: «Жібек жолы», 2008.-1 Т.-592б.</w:t>
      </w:r>
    </w:p>
    <w:p w:rsidR="00D2729A" w:rsidRPr="00D65485" w:rsidRDefault="00D2729A" w:rsidP="00C82D77">
      <w:pPr>
        <w:widowControl w:val="0"/>
        <w:numPr>
          <w:ilvl w:val="0"/>
          <w:numId w:val="11"/>
        </w:numPr>
        <w:tabs>
          <w:tab w:val="left" w:pos="18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Қазақстан Республикасының Мемлекеттік фармакопеясы.-Алматы: «Жібек жолы», 2009.-2 Т.-804б.</w:t>
      </w:r>
    </w:p>
    <w:p w:rsidR="00D2729A" w:rsidRPr="00D65485" w:rsidRDefault="00D2729A" w:rsidP="00C82D77">
      <w:pPr>
        <w:widowControl w:val="0"/>
        <w:numPr>
          <w:ilvl w:val="0"/>
          <w:numId w:val="11"/>
        </w:numPr>
        <w:tabs>
          <w:tab w:val="left" w:pos="18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Қазақстан Республикасының Мемлекеттік фармакопеясы.-Алматы: «Жібек жолы», 2014.-3 Т.-709б.</w:t>
      </w:r>
    </w:p>
    <w:p w:rsidR="00D2729A" w:rsidRPr="00D65485" w:rsidRDefault="00D2729A" w:rsidP="00C82D77">
      <w:pPr>
        <w:widowControl w:val="0"/>
        <w:numPr>
          <w:ilvl w:val="0"/>
          <w:numId w:val="11"/>
        </w:numPr>
        <w:tabs>
          <w:tab w:val="left" w:pos="18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Краснов, Е. А.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Фармациялық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химия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сұрақтар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жауаптар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тү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>інде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құралы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= Фармацевтическая химия в вопросах и ответах: учебное пособие. - М.: ГЭОТАР-Медиа, 2016. - 704 с</w:t>
      </w:r>
    </w:p>
    <w:p w:rsidR="00D2729A" w:rsidRPr="00D65485" w:rsidRDefault="00D2729A" w:rsidP="00C82D7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Ордабаева С.К., Қарақұлова А.Ш. Глицирризин қышқылы тундыларының дәрілік препараттарының бірыңғайланған сапасын бақылау әдістемелерін жасау: ғылыми-әдістемелік нұсқау.-Шымкент: «Әлем».- 2013.-92 б.</w:t>
      </w:r>
    </w:p>
    <w:p w:rsidR="00162EA7" w:rsidRPr="00D65485" w:rsidRDefault="00162EA7" w:rsidP="00162EA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Махатов Б.Қ., Патсаев Ә.Қ., Орынбасарова К.К., Қадишаева Ж.А. Фармакогнозия, оқулық. – 2016.- 492 б.</w:t>
      </w:r>
    </w:p>
    <w:p w:rsidR="00162EA7" w:rsidRPr="00D65485" w:rsidRDefault="00162EA7" w:rsidP="00162EA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Орынбасарова К.К. Дәрілік өсімдік шикізаттарын фармакогностикалық талдау: Оқу құралы \Шымкент, 2016. – 320 б.</w:t>
      </w:r>
    </w:p>
    <w:p w:rsidR="00D2729A" w:rsidRPr="00D65485" w:rsidRDefault="00D2729A" w:rsidP="00C82D77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5485">
        <w:rPr>
          <w:rFonts w:ascii="Times New Roman" w:eastAsia="Calibri" w:hAnsi="Times New Roman" w:cs="Times New Roman"/>
          <w:b/>
          <w:sz w:val="28"/>
          <w:szCs w:val="28"/>
        </w:rPr>
        <w:t>дополнительная:</w:t>
      </w:r>
    </w:p>
    <w:p w:rsidR="00D2729A" w:rsidRPr="00D65485" w:rsidRDefault="00D2729A" w:rsidP="00C82D77">
      <w:pPr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Арыстанова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Т.А.,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Арыстанов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Ж.М. Инновационные технологии в фармацевтическом образовании: обучение и контроль. Учебно-методическое пособие. – Шымкент, 2012.- 175с. </w:t>
      </w:r>
    </w:p>
    <w:p w:rsidR="00D2729A" w:rsidRPr="00D65485" w:rsidRDefault="00D2729A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>Краснов, Е. А. Фармацевтическая химия в вопросах и ответах: учебное пособие. - М.: "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Литтерра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", 2016. - 352 с.</w:t>
      </w:r>
    </w:p>
    <w:p w:rsidR="00D2729A" w:rsidRPr="00D65485" w:rsidRDefault="00D2729A" w:rsidP="00C82D7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Ордабаева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С.К.,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Надирова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С.Н. Унифицированные методики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хроматографичсекого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анализа лекарственных форм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метронидазола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: научно-методические рекомендации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>Шымкент: «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Әлем</w:t>
      </w: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», 2015. – 84 с. </w:t>
      </w:r>
    </w:p>
    <w:p w:rsidR="00D2729A" w:rsidRPr="00D65485" w:rsidRDefault="00D2729A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Турсубекова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, Б. И.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Бейорганикалық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дә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>ілік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заттарды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талдау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құралы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.- Алматы: «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», 2016. - 120 </w:t>
      </w:r>
      <w:r w:rsidRPr="00D65485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Pr="00D6548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29A" w:rsidRPr="00D65485" w:rsidRDefault="00D2729A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English for the pharmaceutical industry: textbook / M.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Bucheler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[and etc.]. - New York: Oxford University Press, 2014. - 96 p. +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эл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опт</w:t>
      </w:r>
      <w:proofErr w:type="spellEnd"/>
      <w:proofErr w:type="gram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диск</w:t>
      </w:r>
      <w:proofErr w:type="spellEnd"/>
      <w:proofErr w:type="gram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(CD-ROM).</w:t>
      </w:r>
    </w:p>
    <w:p w:rsidR="00D2729A" w:rsidRPr="00D65485" w:rsidRDefault="00D2729A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Cairns, D. Essentials of pharmaceutical chemistry: textbook / D. Cairns. - 4th ed. - London: [s. n.], 2013. - 308 p</w:t>
      </w:r>
    </w:p>
    <w:p w:rsidR="00D2729A" w:rsidRPr="00D65485" w:rsidRDefault="00D2729A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Georgiyants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V.A.,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Bezugly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P.O.,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Burian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G.O., Abu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Sharkh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A.I.,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Taran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K.A. Pharmaceutical chemistry. Lectures for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Endlish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-speaking students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:Ph24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study guide for students of higher schools –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Kharkiv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NUPh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; Original, 2013. – 527 p.</w:t>
      </w:r>
    </w:p>
    <w:p w:rsidR="00162EA7" w:rsidRPr="00D65485" w:rsidRDefault="00162EA7" w:rsidP="00162EA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Тоқсанбаева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D65485">
        <w:rPr>
          <w:rFonts w:ascii="Times New Roman" w:eastAsia="Calibri" w:hAnsi="Times New Roman" w:cs="Times New Roman"/>
          <w:sz w:val="28"/>
          <w:szCs w:val="28"/>
        </w:rPr>
        <w:t>Ж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65485">
        <w:rPr>
          <w:rFonts w:ascii="Times New Roman" w:eastAsia="Calibri" w:hAnsi="Times New Roman" w:cs="Times New Roman"/>
          <w:sz w:val="28"/>
          <w:szCs w:val="28"/>
        </w:rPr>
        <w:t>С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Дә</w:t>
      </w:r>
      <w:proofErr w:type="gramStart"/>
      <w:r w:rsidRPr="00D6548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65485">
        <w:rPr>
          <w:rFonts w:ascii="Times New Roman" w:eastAsia="Calibri" w:hAnsi="Times New Roman" w:cs="Times New Roman"/>
          <w:sz w:val="28"/>
          <w:szCs w:val="28"/>
        </w:rPr>
        <w:t>ілік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ресурстану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оқу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құралы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D65485">
        <w:rPr>
          <w:rFonts w:ascii="Times New Roman" w:eastAsia="Calibri" w:hAnsi="Times New Roman" w:cs="Times New Roman"/>
          <w:sz w:val="28"/>
          <w:szCs w:val="28"/>
        </w:rPr>
        <w:t>Ж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65485">
        <w:rPr>
          <w:rFonts w:ascii="Times New Roman" w:eastAsia="Calibri" w:hAnsi="Times New Roman" w:cs="Times New Roman"/>
          <w:sz w:val="28"/>
          <w:szCs w:val="28"/>
        </w:rPr>
        <w:t>С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Тоқсанбаева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D65485">
        <w:rPr>
          <w:rFonts w:ascii="Times New Roman" w:eastAsia="Calibri" w:hAnsi="Times New Roman" w:cs="Times New Roman"/>
          <w:sz w:val="28"/>
          <w:szCs w:val="28"/>
        </w:rPr>
        <w:t>Ә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65485">
        <w:rPr>
          <w:rFonts w:ascii="Times New Roman" w:eastAsia="Calibri" w:hAnsi="Times New Roman" w:cs="Times New Roman"/>
          <w:sz w:val="28"/>
          <w:szCs w:val="28"/>
        </w:rPr>
        <w:t>Қ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Патсаев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D65485">
        <w:rPr>
          <w:rFonts w:ascii="Times New Roman" w:eastAsia="Calibri" w:hAnsi="Times New Roman" w:cs="Times New Roman"/>
          <w:sz w:val="28"/>
          <w:szCs w:val="28"/>
        </w:rPr>
        <w:t>Т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65485">
        <w:rPr>
          <w:rFonts w:ascii="Times New Roman" w:eastAsia="Calibri" w:hAnsi="Times New Roman" w:cs="Times New Roman"/>
          <w:sz w:val="28"/>
          <w:szCs w:val="28"/>
        </w:rPr>
        <w:t>С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Серікбаева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- </w:t>
      </w:r>
      <w:r w:rsidRPr="00D65485">
        <w:rPr>
          <w:rFonts w:ascii="Times New Roman" w:eastAsia="Calibri" w:hAnsi="Times New Roman" w:cs="Times New Roman"/>
          <w:sz w:val="28"/>
          <w:szCs w:val="28"/>
        </w:rPr>
        <w:t>Алматы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2015. - 112 </w:t>
      </w:r>
      <w:r w:rsidRPr="00D65485">
        <w:rPr>
          <w:rFonts w:ascii="Times New Roman" w:eastAsia="Calibri" w:hAnsi="Times New Roman" w:cs="Times New Roman"/>
          <w:sz w:val="28"/>
          <w:szCs w:val="28"/>
        </w:rPr>
        <w:t>бет</w:t>
      </w:r>
      <w:r w:rsidRPr="00D6548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C7521F" w:rsidRPr="00D65485" w:rsidRDefault="00162EA7" w:rsidP="00C82D77">
      <w:pPr>
        <w:widowControl w:val="0"/>
        <w:numPr>
          <w:ilvl w:val="0"/>
          <w:numId w:val="15"/>
        </w:numPr>
        <w:tabs>
          <w:tab w:val="left" w:pos="426"/>
          <w:tab w:val="left" w:pos="144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9.Токсанбаева, Ж. С. Лекарственное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ресурсоведение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 xml:space="preserve">: учебное пособие - Алматы: </w:t>
      </w:r>
      <w:proofErr w:type="spellStart"/>
      <w:r w:rsidRPr="00D65485">
        <w:rPr>
          <w:rFonts w:ascii="Times New Roman" w:eastAsia="Calibri" w:hAnsi="Times New Roman" w:cs="Times New Roman"/>
          <w:sz w:val="28"/>
          <w:szCs w:val="28"/>
        </w:rPr>
        <w:t>Эверо</w:t>
      </w:r>
      <w:proofErr w:type="spellEnd"/>
      <w:r w:rsidRPr="00D65485">
        <w:rPr>
          <w:rFonts w:ascii="Times New Roman" w:eastAsia="Calibri" w:hAnsi="Times New Roman" w:cs="Times New Roman"/>
          <w:sz w:val="28"/>
          <w:szCs w:val="28"/>
        </w:rPr>
        <w:t>, 2015. - 116 с</w:t>
      </w:r>
    </w:p>
    <w:sectPr w:rsidR="00C7521F" w:rsidRPr="00D65485" w:rsidSect="00176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B2" w:rsidRDefault="001C51B2" w:rsidP="00E5760B">
      <w:pPr>
        <w:spacing w:after="0" w:line="240" w:lineRule="auto"/>
      </w:pPr>
      <w:r>
        <w:separator/>
      </w:r>
    </w:p>
  </w:endnote>
  <w:endnote w:type="continuationSeparator" w:id="0">
    <w:p w:rsidR="001C51B2" w:rsidRDefault="001C51B2" w:rsidP="00E5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BD" w:rsidRDefault="005A05B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BD" w:rsidRDefault="005A05B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BD" w:rsidRDefault="005A05B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B2" w:rsidRDefault="001C51B2" w:rsidP="00E5760B">
      <w:pPr>
        <w:spacing w:after="0" w:line="240" w:lineRule="auto"/>
      </w:pPr>
      <w:r>
        <w:separator/>
      </w:r>
    </w:p>
  </w:footnote>
  <w:footnote w:type="continuationSeparator" w:id="0">
    <w:p w:rsidR="001C51B2" w:rsidRDefault="001C51B2" w:rsidP="00E5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BD" w:rsidRDefault="005A05B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26" w:rsidRDefault="00A1062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5BD" w:rsidRDefault="005A05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D924665"/>
    <w:multiLevelType w:val="hybridMultilevel"/>
    <w:tmpl w:val="A2EA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73F"/>
    <w:multiLevelType w:val="hybridMultilevel"/>
    <w:tmpl w:val="1E4C9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81A00"/>
    <w:multiLevelType w:val="hybridMultilevel"/>
    <w:tmpl w:val="30C8B2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40FB"/>
    <w:multiLevelType w:val="hybridMultilevel"/>
    <w:tmpl w:val="534C2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527452"/>
    <w:multiLevelType w:val="hybridMultilevel"/>
    <w:tmpl w:val="9336E63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42B6057B"/>
    <w:multiLevelType w:val="hybridMultilevel"/>
    <w:tmpl w:val="6E08B7A0"/>
    <w:lvl w:ilvl="0" w:tplc="FFEC9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71C17"/>
    <w:multiLevelType w:val="hybridMultilevel"/>
    <w:tmpl w:val="85D0E3DE"/>
    <w:lvl w:ilvl="0" w:tplc="5CACB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F4D3E"/>
    <w:multiLevelType w:val="hybridMultilevel"/>
    <w:tmpl w:val="083A0934"/>
    <w:lvl w:ilvl="0" w:tplc="9A10ED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D7AA6"/>
    <w:multiLevelType w:val="hybridMultilevel"/>
    <w:tmpl w:val="135E64E2"/>
    <w:lvl w:ilvl="0" w:tplc="9A10ED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B0BFC"/>
    <w:multiLevelType w:val="hybridMultilevel"/>
    <w:tmpl w:val="DBA4C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985C2E"/>
    <w:multiLevelType w:val="hybridMultilevel"/>
    <w:tmpl w:val="2F180976"/>
    <w:lvl w:ilvl="0" w:tplc="5CACB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6"/>
  </w:num>
  <w:num w:numId="5">
    <w:abstractNumId w:val="5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13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1653C"/>
    <w:rsid w:val="00037F47"/>
    <w:rsid w:val="0004085D"/>
    <w:rsid w:val="00051C82"/>
    <w:rsid w:val="000606A3"/>
    <w:rsid w:val="00076C4D"/>
    <w:rsid w:val="000C376A"/>
    <w:rsid w:val="000E28C7"/>
    <w:rsid w:val="000F618B"/>
    <w:rsid w:val="001007B5"/>
    <w:rsid w:val="001047E3"/>
    <w:rsid w:val="00104BC6"/>
    <w:rsid w:val="0011227B"/>
    <w:rsid w:val="00114E66"/>
    <w:rsid w:val="00117D05"/>
    <w:rsid w:val="001268AC"/>
    <w:rsid w:val="00156D89"/>
    <w:rsid w:val="00162EA7"/>
    <w:rsid w:val="00176864"/>
    <w:rsid w:val="001B4C9E"/>
    <w:rsid w:val="001C51B2"/>
    <w:rsid w:val="001E4A53"/>
    <w:rsid w:val="001E5CBD"/>
    <w:rsid w:val="001F22D1"/>
    <w:rsid w:val="00207988"/>
    <w:rsid w:val="0021422D"/>
    <w:rsid w:val="00241BFF"/>
    <w:rsid w:val="00263701"/>
    <w:rsid w:val="002726C2"/>
    <w:rsid w:val="002878EB"/>
    <w:rsid w:val="002B7EE5"/>
    <w:rsid w:val="002D4FFA"/>
    <w:rsid w:val="002F21CA"/>
    <w:rsid w:val="00307145"/>
    <w:rsid w:val="00310ADA"/>
    <w:rsid w:val="0032131D"/>
    <w:rsid w:val="00331741"/>
    <w:rsid w:val="003422A1"/>
    <w:rsid w:val="003475E4"/>
    <w:rsid w:val="0035312D"/>
    <w:rsid w:val="003556C9"/>
    <w:rsid w:val="00372A22"/>
    <w:rsid w:val="00375BCC"/>
    <w:rsid w:val="00390543"/>
    <w:rsid w:val="003A77AE"/>
    <w:rsid w:val="003C07C8"/>
    <w:rsid w:val="003C7221"/>
    <w:rsid w:val="004117D4"/>
    <w:rsid w:val="004201FF"/>
    <w:rsid w:val="00423693"/>
    <w:rsid w:val="00442973"/>
    <w:rsid w:val="00484D0D"/>
    <w:rsid w:val="004C6215"/>
    <w:rsid w:val="004D0EEA"/>
    <w:rsid w:val="004E3936"/>
    <w:rsid w:val="0052514E"/>
    <w:rsid w:val="00560264"/>
    <w:rsid w:val="005659D8"/>
    <w:rsid w:val="00585BFD"/>
    <w:rsid w:val="005A05BD"/>
    <w:rsid w:val="005A1B96"/>
    <w:rsid w:val="005A41A5"/>
    <w:rsid w:val="005A7F6E"/>
    <w:rsid w:val="005C6B8B"/>
    <w:rsid w:val="00644566"/>
    <w:rsid w:val="006551F6"/>
    <w:rsid w:val="00660688"/>
    <w:rsid w:val="00660A51"/>
    <w:rsid w:val="00662B9C"/>
    <w:rsid w:val="006643AF"/>
    <w:rsid w:val="00675DE3"/>
    <w:rsid w:val="00676B42"/>
    <w:rsid w:val="006B0B74"/>
    <w:rsid w:val="006B1B87"/>
    <w:rsid w:val="006B3CA3"/>
    <w:rsid w:val="006D3F62"/>
    <w:rsid w:val="006E3B4B"/>
    <w:rsid w:val="007026DE"/>
    <w:rsid w:val="0071171B"/>
    <w:rsid w:val="00720DB5"/>
    <w:rsid w:val="00724B67"/>
    <w:rsid w:val="00735AF5"/>
    <w:rsid w:val="00747BD2"/>
    <w:rsid w:val="00761CE9"/>
    <w:rsid w:val="007672ED"/>
    <w:rsid w:val="007728AD"/>
    <w:rsid w:val="00782DE1"/>
    <w:rsid w:val="00785891"/>
    <w:rsid w:val="007B426A"/>
    <w:rsid w:val="007C3017"/>
    <w:rsid w:val="007D0422"/>
    <w:rsid w:val="007E4B0E"/>
    <w:rsid w:val="007F3BBE"/>
    <w:rsid w:val="00813BBC"/>
    <w:rsid w:val="008228D8"/>
    <w:rsid w:val="00871F1F"/>
    <w:rsid w:val="008756E2"/>
    <w:rsid w:val="00897DC3"/>
    <w:rsid w:val="008B2E40"/>
    <w:rsid w:val="008C4E31"/>
    <w:rsid w:val="008E0CCE"/>
    <w:rsid w:val="008F1D73"/>
    <w:rsid w:val="009014B0"/>
    <w:rsid w:val="00963EB5"/>
    <w:rsid w:val="009935F5"/>
    <w:rsid w:val="009A2D1D"/>
    <w:rsid w:val="009A4EEF"/>
    <w:rsid w:val="009A7911"/>
    <w:rsid w:val="00A10626"/>
    <w:rsid w:val="00A11211"/>
    <w:rsid w:val="00A52570"/>
    <w:rsid w:val="00A57F1A"/>
    <w:rsid w:val="00A61380"/>
    <w:rsid w:val="00A9171F"/>
    <w:rsid w:val="00AE694D"/>
    <w:rsid w:val="00B22742"/>
    <w:rsid w:val="00B25A73"/>
    <w:rsid w:val="00B262E6"/>
    <w:rsid w:val="00B4141D"/>
    <w:rsid w:val="00B6640A"/>
    <w:rsid w:val="00B66961"/>
    <w:rsid w:val="00B829E6"/>
    <w:rsid w:val="00B9305A"/>
    <w:rsid w:val="00BA0F3A"/>
    <w:rsid w:val="00BB00B0"/>
    <w:rsid w:val="00BD7D26"/>
    <w:rsid w:val="00BF047C"/>
    <w:rsid w:val="00BF2987"/>
    <w:rsid w:val="00BF49EF"/>
    <w:rsid w:val="00C0774A"/>
    <w:rsid w:val="00C264C2"/>
    <w:rsid w:val="00C37EAE"/>
    <w:rsid w:val="00C73038"/>
    <w:rsid w:val="00C7521F"/>
    <w:rsid w:val="00C813DF"/>
    <w:rsid w:val="00C82D77"/>
    <w:rsid w:val="00CB3608"/>
    <w:rsid w:val="00CB43BA"/>
    <w:rsid w:val="00CC25DE"/>
    <w:rsid w:val="00CD3BF1"/>
    <w:rsid w:val="00D003E6"/>
    <w:rsid w:val="00D2729A"/>
    <w:rsid w:val="00D41B9B"/>
    <w:rsid w:val="00D548FD"/>
    <w:rsid w:val="00D65485"/>
    <w:rsid w:val="00D7210B"/>
    <w:rsid w:val="00D81155"/>
    <w:rsid w:val="00D9310F"/>
    <w:rsid w:val="00DA3B3E"/>
    <w:rsid w:val="00DC48E2"/>
    <w:rsid w:val="00DC74D6"/>
    <w:rsid w:val="00DD0441"/>
    <w:rsid w:val="00DF0E14"/>
    <w:rsid w:val="00E12A02"/>
    <w:rsid w:val="00E14299"/>
    <w:rsid w:val="00E2048E"/>
    <w:rsid w:val="00E5760B"/>
    <w:rsid w:val="00E66978"/>
    <w:rsid w:val="00E84AEF"/>
    <w:rsid w:val="00E85898"/>
    <w:rsid w:val="00E91718"/>
    <w:rsid w:val="00EB2022"/>
    <w:rsid w:val="00ED2289"/>
    <w:rsid w:val="00EE6EAA"/>
    <w:rsid w:val="00F158C1"/>
    <w:rsid w:val="00F957EE"/>
    <w:rsid w:val="00F96F68"/>
    <w:rsid w:val="00FA1D2F"/>
    <w:rsid w:val="00FB7505"/>
    <w:rsid w:val="00FC0B5C"/>
    <w:rsid w:val="00FC75AC"/>
    <w:rsid w:val="00FD453F"/>
    <w:rsid w:val="00FD498E"/>
    <w:rsid w:val="00FE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6">
    <w:name w:val="No Spacing"/>
    <w:aliases w:val="АЛЬБОМНАЯ,Без интервала1"/>
    <w:link w:val="a7"/>
    <w:uiPriority w:val="1"/>
    <w:qFormat/>
    <w:rsid w:val="00B829E6"/>
    <w:pPr>
      <w:spacing w:after="0" w:line="240" w:lineRule="auto"/>
    </w:pPr>
  </w:style>
  <w:style w:type="paragraph" w:styleId="a8">
    <w:name w:val="Body Text Indent"/>
    <w:basedOn w:val="a"/>
    <w:link w:val="a9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b">
    <w:name w:val="Table Grid"/>
    <w:basedOn w:val="a1"/>
    <w:uiPriority w:val="59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c">
    <w:name w:val="Название Знак"/>
    <w:link w:val="ad"/>
    <w:locked/>
    <w:rsid w:val="00DF0E14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FC0B5C"/>
  </w:style>
  <w:style w:type="paragraph" w:styleId="af0">
    <w:name w:val="header"/>
    <w:basedOn w:val="a"/>
    <w:link w:val="af1"/>
    <w:unhideWhenUsed/>
    <w:rsid w:val="00E5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760B"/>
  </w:style>
  <w:style w:type="paragraph" w:styleId="af2">
    <w:name w:val="footer"/>
    <w:basedOn w:val="a"/>
    <w:link w:val="af3"/>
    <w:uiPriority w:val="99"/>
    <w:unhideWhenUsed/>
    <w:rsid w:val="00E5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760B"/>
  </w:style>
  <w:style w:type="character" w:styleId="af4">
    <w:name w:val="page number"/>
    <w:basedOn w:val="a0"/>
    <w:rsid w:val="00E5760B"/>
  </w:style>
  <w:style w:type="paragraph" w:styleId="af5">
    <w:name w:val="Body Text"/>
    <w:basedOn w:val="a"/>
    <w:link w:val="af6"/>
    <w:uiPriority w:val="99"/>
    <w:semiHidden/>
    <w:unhideWhenUsed/>
    <w:rsid w:val="00FB750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7505"/>
  </w:style>
  <w:style w:type="character" w:styleId="af7">
    <w:name w:val="annotation reference"/>
    <w:basedOn w:val="a0"/>
    <w:uiPriority w:val="99"/>
    <w:semiHidden/>
    <w:unhideWhenUsed/>
    <w:rsid w:val="00D2729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2729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2729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729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2729A"/>
    <w:rPr>
      <w:b/>
      <w:bCs/>
      <w:sz w:val="20"/>
      <w:szCs w:val="20"/>
    </w:rPr>
  </w:style>
  <w:style w:type="character" w:customStyle="1" w:styleId="a7">
    <w:name w:val="Без интервала Знак"/>
    <w:aliases w:val="АЛЬБОМНАЯ Знак,Без интервала1 Знак"/>
    <w:link w:val="a6"/>
    <w:uiPriority w:val="1"/>
    <w:locked/>
    <w:rsid w:val="00C82D77"/>
  </w:style>
  <w:style w:type="character" w:customStyle="1" w:styleId="s0">
    <w:name w:val="s0"/>
    <w:rsid w:val="00C82D7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0A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6">
    <w:name w:val="No Spacing"/>
    <w:aliases w:val="АЛЬБОМНАЯ,Без интервала1"/>
    <w:link w:val="a7"/>
    <w:uiPriority w:val="1"/>
    <w:qFormat/>
    <w:rsid w:val="00B829E6"/>
    <w:pPr>
      <w:spacing w:after="0" w:line="240" w:lineRule="auto"/>
    </w:pPr>
  </w:style>
  <w:style w:type="paragraph" w:styleId="a8">
    <w:name w:val="Body Text Indent"/>
    <w:basedOn w:val="a"/>
    <w:link w:val="a9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B829E6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b">
    <w:name w:val="Table Grid"/>
    <w:basedOn w:val="a1"/>
    <w:uiPriority w:val="59"/>
    <w:rsid w:val="00DF0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c">
    <w:name w:val="Название Знак"/>
    <w:link w:val="ad"/>
    <w:locked/>
    <w:rsid w:val="00DF0E14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FC0B5C"/>
  </w:style>
  <w:style w:type="paragraph" w:styleId="af0">
    <w:name w:val="header"/>
    <w:basedOn w:val="a"/>
    <w:link w:val="af1"/>
    <w:unhideWhenUsed/>
    <w:rsid w:val="00E5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5760B"/>
  </w:style>
  <w:style w:type="paragraph" w:styleId="af2">
    <w:name w:val="footer"/>
    <w:basedOn w:val="a"/>
    <w:link w:val="af3"/>
    <w:uiPriority w:val="99"/>
    <w:unhideWhenUsed/>
    <w:rsid w:val="00E57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5760B"/>
  </w:style>
  <w:style w:type="character" w:styleId="af4">
    <w:name w:val="page number"/>
    <w:basedOn w:val="a0"/>
    <w:rsid w:val="00E5760B"/>
  </w:style>
  <w:style w:type="paragraph" w:styleId="af5">
    <w:name w:val="Body Text"/>
    <w:basedOn w:val="a"/>
    <w:link w:val="af6"/>
    <w:uiPriority w:val="99"/>
    <w:semiHidden/>
    <w:unhideWhenUsed/>
    <w:rsid w:val="00FB750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7505"/>
  </w:style>
  <w:style w:type="character" w:styleId="af7">
    <w:name w:val="annotation reference"/>
    <w:basedOn w:val="a0"/>
    <w:uiPriority w:val="99"/>
    <w:semiHidden/>
    <w:unhideWhenUsed/>
    <w:rsid w:val="00D2729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2729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2729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2729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2729A"/>
    <w:rPr>
      <w:b/>
      <w:bCs/>
      <w:sz w:val="20"/>
      <w:szCs w:val="20"/>
    </w:rPr>
  </w:style>
  <w:style w:type="character" w:customStyle="1" w:styleId="a7">
    <w:name w:val="Без интервала Знак"/>
    <w:aliases w:val="АЛЬБОМНАЯ Знак,Без интервала1 Знак"/>
    <w:link w:val="a6"/>
    <w:uiPriority w:val="1"/>
    <w:locked/>
    <w:rsid w:val="00C82D77"/>
  </w:style>
  <w:style w:type="character" w:customStyle="1" w:styleId="s0">
    <w:name w:val="s0"/>
    <w:rsid w:val="00C82D7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Жибек Касенова</cp:lastModifiedBy>
  <cp:revision>42</cp:revision>
  <cp:lastPrinted>2022-04-05T05:22:00Z</cp:lastPrinted>
  <dcterms:created xsi:type="dcterms:W3CDTF">2019-04-08T10:51:00Z</dcterms:created>
  <dcterms:modified xsi:type="dcterms:W3CDTF">2024-06-03T10:00:00Z</dcterms:modified>
</cp:coreProperties>
</file>