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6A" w:rsidRPr="0033066A" w:rsidRDefault="0033066A" w:rsidP="0033066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33066A">
        <w:rPr>
          <w:rFonts w:ascii="Times New Roman" w:hAnsi="Times New Roman" w:cs="Times New Roman"/>
          <w:b/>
          <w:caps/>
          <w:sz w:val="24"/>
          <w:szCs w:val="24"/>
          <w:lang w:val="kk-KZ"/>
        </w:rPr>
        <w:t>спецификация ТЕСТА</w:t>
      </w:r>
    </w:p>
    <w:p w:rsidR="0033066A" w:rsidRPr="0033066A" w:rsidRDefault="0033066A" w:rsidP="0033066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33066A" w:rsidRPr="0033066A" w:rsidRDefault="0033066A" w:rsidP="0033066A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066A">
        <w:rPr>
          <w:rFonts w:ascii="Times New Roman" w:hAnsi="Times New Roman" w:cs="Times New Roman"/>
          <w:b/>
          <w:sz w:val="24"/>
          <w:szCs w:val="24"/>
          <w:lang w:val="kk-KZ"/>
        </w:rPr>
        <w:t>по дисциплине «Общая химическая технология»</w:t>
      </w:r>
    </w:p>
    <w:p w:rsidR="0033066A" w:rsidRPr="0033066A" w:rsidRDefault="0033066A" w:rsidP="0033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3066A">
        <w:rPr>
          <w:rFonts w:ascii="Times New Roman" w:hAnsi="Times New Roman" w:cs="Times New Roman"/>
          <w:sz w:val="24"/>
          <w:szCs w:val="24"/>
          <w:lang w:val="kk-KZ"/>
        </w:rPr>
        <w:t>(вступает в силу с 202</w:t>
      </w:r>
      <w:r w:rsidRPr="0033066A">
        <w:rPr>
          <w:rFonts w:ascii="Times New Roman" w:hAnsi="Times New Roman" w:cs="Times New Roman"/>
          <w:sz w:val="24"/>
          <w:szCs w:val="24"/>
        </w:rPr>
        <w:t>4</w:t>
      </w:r>
      <w:r w:rsidRPr="0033066A">
        <w:rPr>
          <w:rFonts w:ascii="Times New Roman" w:hAnsi="Times New Roman" w:cs="Times New Roman"/>
          <w:sz w:val="24"/>
          <w:szCs w:val="24"/>
          <w:lang w:val="kk-KZ"/>
        </w:rPr>
        <w:t xml:space="preserve"> года)</w:t>
      </w:r>
    </w:p>
    <w:p w:rsidR="0033066A" w:rsidRPr="0033066A" w:rsidRDefault="0033066A" w:rsidP="0033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53C13" w:rsidRPr="0033066A" w:rsidRDefault="00B53C13" w:rsidP="00BA05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3066A">
        <w:rPr>
          <w:rFonts w:ascii="Times New Roman" w:hAnsi="Times New Roman"/>
          <w:b/>
          <w:sz w:val="24"/>
          <w:szCs w:val="24"/>
          <w:lang w:val="kk-KZ"/>
        </w:rPr>
        <w:t>1. Цель составления:</w:t>
      </w:r>
      <w:r w:rsidRPr="0033066A">
        <w:rPr>
          <w:rFonts w:ascii="Times New Roman" w:hAnsi="Times New Roman"/>
          <w:sz w:val="24"/>
          <w:szCs w:val="24"/>
          <w:lang w:val="kk-KZ"/>
        </w:rPr>
        <w:t xml:space="preserve">Определение способности продолжать обучение в </w:t>
      </w:r>
      <w:r w:rsidRPr="0033066A">
        <w:rPr>
          <w:rFonts w:ascii="Times New Roman" w:hAnsi="Times New Roman"/>
          <w:sz w:val="24"/>
          <w:szCs w:val="24"/>
        </w:rPr>
        <w:t>организациях реализующих программы послевузовского образования</w:t>
      </w:r>
      <w:r w:rsidRPr="0033066A">
        <w:rPr>
          <w:rFonts w:ascii="Times New Roman" w:hAnsi="Times New Roman"/>
          <w:sz w:val="24"/>
          <w:szCs w:val="24"/>
          <w:lang w:val="kk-KZ"/>
        </w:rPr>
        <w:t xml:space="preserve"> Республики Казахстан.</w:t>
      </w:r>
    </w:p>
    <w:p w:rsidR="00B53C13" w:rsidRPr="0033066A" w:rsidRDefault="00B53C13" w:rsidP="00B53C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53C13" w:rsidRPr="0033066A" w:rsidRDefault="00B53C13" w:rsidP="00B53C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3066A">
        <w:rPr>
          <w:rFonts w:ascii="Times New Roman" w:hAnsi="Times New Roman"/>
          <w:b/>
          <w:sz w:val="24"/>
          <w:szCs w:val="24"/>
          <w:lang w:val="kk-KZ"/>
        </w:rPr>
        <w:t xml:space="preserve">2. Задачи: </w:t>
      </w:r>
      <w:r w:rsidRPr="0033066A">
        <w:rPr>
          <w:rFonts w:ascii="Times New Roman" w:hAnsi="Times New Roman"/>
          <w:sz w:val="24"/>
          <w:szCs w:val="24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7479" w:type="dxa"/>
        <w:tblLayout w:type="fixed"/>
        <w:tblLook w:val="04A0" w:firstRow="1" w:lastRow="0" w:firstColumn="1" w:lastColumn="0" w:noHBand="0" w:noVBand="1"/>
      </w:tblPr>
      <w:tblGrid>
        <w:gridCol w:w="1384"/>
        <w:gridCol w:w="6095"/>
      </w:tblGrid>
      <w:tr w:rsidR="0006484D" w:rsidRPr="0033066A" w:rsidTr="00FE5940">
        <w:trPr>
          <w:cantSplit/>
          <w:trHeight w:val="170"/>
        </w:trPr>
        <w:tc>
          <w:tcPr>
            <w:tcW w:w="1384" w:type="dxa"/>
            <w:shd w:val="clear" w:color="auto" w:fill="auto"/>
            <w:noWrap/>
            <w:vAlign w:val="center"/>
          </w:tcPr>
          <w:p w:rsidR="0006484D" w:rsidRPr="00D73E91" w:rsidRDefault="0006484D" w:rsidP="00D73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330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Шифр</w:t>
            </w:r>
            <w:r w:rsidR="00D7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r w:rsidR="00D7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М</w:t>
            </w:r>
            <w:r w:rsidRPr="00330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0</w:t>
            </w:r>
            <w:r w:rsidR="00D7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97</w:t>
            </w:r>
          </w:p>
        </w:tc>
        <w:tc>
          <w:tcPr>
            <w:tcW w:w="6095" w:type="dxa"/>
            <w:shd w:val="clear" w:color="auto" w:fill="auto"/>
          </w:tcPr>
          <w:p w:rsidR="0006484D" w:rsidRPr="0033066A" w:rsidRDefault="0006484D" w:rsidP="00FE594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330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Наименование группы образовательных программ</w:t>
            </w:r>
            <w:r w:rsidRPr="00330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– Химическая инженерия и процессы</w:t>
            </w:r>
          </w:p>
        </w:tc>
      </w:tr>
    </w:tbl>
    <w:p w:rsidR="00B53C13" w:rsidRPr="0033066A" w:rsidRDefault="00B53C13" w:rsidP="0006484D">
      <w:pPr>
        <w:pStyle w:val="2"/>
        <w:spacing w:after="0" w:line="240" w:lineRule="auto"/>
        <w:ind w:left="0" w:firstLine="284"/>
        <w:jc w:val="both"/>
        <w:rPr>
          <w:b/>
          <w:bCs/>
          <w:lang w:val="kk-KZ" w:eastAsia="ko-KR"/>
        </w:rPr>
      </w:pPr>
    </w:p>
    <w:p w:rsidR="00B53C13" w:rsidRPr="0033066A" w:rsidRDefault="0006484D" w:rsidP="00B53C1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3066A">
        <w:rPr>
          <w:b/>
          <w:bCs/>
          <w:sz w:val="24"/>
          <w:szCs w:val="24"/>
          <w:lang w:val="kk-KZ" w:eastAsia="ko-KR"/>
        </w:rPr>
        <w:t xml:space="preserve">3. </w:t>
      </w:r>
      <w:r w:rsidR="00B53C13" w:rsidRPr="0033066A">
        <w:rPr>
          <w:rFonts w:ascii="Times New Roman" w:hAnsi="Times New Roman"/>
          <w:b/>
          <w:sz w:val="24"/>
          <w:szCs w:val="24"/>
          <w:lang w:val="kk-KZ"/>
        </w:rPr>
        <w:t>Содержание теста:</w:t>
      </w:r>
    </w:p>
    <w:p w:rsidR="00A5592D" w:rsidRPr="0033066A" w:rsidRDefault="00A5592D" w:rsidP="005425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276"/>
        <w:gridCol w:w="1276"/>
      </w:tblGrid>
      <w:tr w:rsidR="00B53C13" w:rsidRPr="0033066A" w:rsidTr="008C076E">
        <w:tc>
          <w:tcPr>
            <w:tcW w:w="500" w:type="dxa"/>
            <w:vAlign w:val="center"/>
          </w:tcPr>
          <w:p w:rsidR="00B53C13" w:rsidRPr="0033066A" w:rsidRDefault="00B53C13" w:rsidP="00B53C13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6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  <w:vAlign w:val="center"/>
          </w:tcPr>
          <w:p w:rsidR="00B53C13" w:rsidRPr="0033066A" w:rsidRDefault="00B53C13" w:rsidP="00B53C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306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276" w:type="dxa"/>
            <w:vAlign w:val="center"/>
          </w:tcPr>
          <w:p w:rsidR="00B53C13" w:rsidRPr="0033066A" w:rsidRDefault="00B53C13" w:rsidP="00B53C1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66A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:rsidR="00B53C13" w:rsidRPr="0033066A" w:rsidRDefault="00B53C13" w:rsidP="00B53C1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066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06484D" w:rsidRPr="0033066A" w:rsidTr="008C076E">
        <w:tc>
          <w:tcPr>
            <w:tcW w:w="500" w:type="dxa"/>
          </w:tcPr>
          <w:p w:rsidR="0006484D" w:rsidRPr="0033066A" w:rsidRDefault="0006484D" w:rsidP="0006484D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06484D" w:rsidRPr="0033066A" w:rsidRDefault="0006484D" w:rsidP="0006484D">
            <w:pPr>
              <w:ind w:left="33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6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технологическая структура химического производства</w:t>
            </w:r>
          </w:p>
          <w:p w:rsidR="0006484D" w:rsidRPr="0033066A" w:rsidRDefault="0006484D" w:rsidP="0006484D">
            <w:p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</w:rPr>
              <w:t>Общая технологическая структура химического производства. Основные процессы в химическом производстве. Основные технологические компоненты. Качественные и количественные критерии оценки эффективности химического производства: технологические, экономические, социальные, эксплуатационные и экологические показатели.</w:t>
            </w:r>
          </w:p>
        </w:tc>
        <w:tc>
          <w:tcPr>
            <w:tcW w:w="1276" w:type="dxa"/>
          </w:tcPr>
          <w:p w:rsidR="0006484D" w:rsidRPr="0033066A" w:rsidRDefault="00877EF1" w:rsidP="0006484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6" w:type="dxa"/>
          </w:tcPr>
          <w:p w:rsidR="0006484D" w:rsidRPr="0033066A" w:rsidRDefault="00877EF1" w:rsidP="0006484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77EF1" w:rsidRPr="0033066A" w:rsidTr="008C076E">
        <w:tc>
          <w:tcPr>
            <w:tcW w:w="500" w:type="dxa"/>
          </w:tcPr>
          <w:p w:rsidR="00877EF1" w:rsidRPr="0033066A" w:rsidRDefault="00877EF1" w:rsidP="00877EF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8" w:type="dxa"/>
          </w:tcPr>
          <w:p w:rsidR="00877EF1" w:rsidRPr="0033066A" w:rsidRDefault="00877EF1" w:rsidP="00877EF1">
            <w:pPr>
              <w:pStyle w:val="11"/>
              <w:ind w:left="33" w:firstLine="284"/>
              <w:jc w:val="both"/>
              <w:rPr>
                <w:b/>
                <w:sz w:val="24"/>
                <w:szCs w:val="24"/>
              </w:rPr>
            </w:pPr>
            <w:r w:rsidRPr="0033066A">
              <w:rPr>
                <w:b/>
                <w:sz w:val="24"/>
                <w:szCs w:val="24"/>
              </w:rPr>
              <w:t>Анализ, синтез и оптимизация химико-технологических систем</w:t>
            </w:r>
          </w:p>
          <w:p w:rsidR="00877EF1" w:rsidRPr="0033066A" w:rsidRDefault="00877EF1" w:rsidP="00877EF1">
            <w:pPr>
              <w:pStyle w:val="11"/>
              <w:ind w:left="33" w:firstLine="284"/>
              <w:jc w:val="both"/>
              <w:rPr>
                <w:sz w:val="24"/>
                <w:szCs w:val="24"/>
                <w:lang w:val="kk-KZ"/>
              </w:rPr>
            </w:pPr>
            <w:r w:rsidRPr="0033066A">
              <w:rPr>
                <w:sz w:val="24"/>
                <w:szCs w:val="24"/>
              </w:rPr>
              <w:t>Задачи анализа ХТС. Виды анализа. Методика расчета и составления материального и энергетического балансов ХТС. Понятие и задачи синтеза и оптимизации ХТС. Основные этапы разработки ХТС.</w:t>
            </w:r>
          </w:p>
        </w:tc>
        <w:tc>
          <w:tcPr>
            <w:tcW w:w="1276" w:type="dxa"/>
          </w:tcPr>
          <w:p w:rsidR="00877EF1" w:rsidRPr="0033066A" w:rsidRDefault="00877EF1" w:rsidP="00877EF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6" w:type="dxa"/>
          </w:tcPr>
          <w:p w:rsidR="00877EF1" w:rsidRPr="0033066A" w:rsidRDefault="00877EF1" w:rsidP="00877EF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6484D" w:rsidRPr="0033066A" w:rsidTr="008C076E">
        <w:tc>
          <w:tcPr>
            <w:tcW w:w="500" w:type="dxa"/>
          </w:tcPr>
          <w:p w:rsidR="0006484D" w:rsidRPr="0033066A" w:rsidRDefault="00877EF1" w:rsidP="0006484D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06484D" w:rsidRPr="0033066A" w:rsidRDefault="0006484D" w:rsidP="00877EF1">
            <w:pPr>
              <w:pStyle w:val="11"/>
              <w:ind w:left="33"/>
              <w:jc w:val="both"/>
              <w:rPr>
                <w:b/>
                <w:sz w:val="24"/>
                <w:szCs w:val="24"/>
              </w:rPr>
            </w:pPr>
            <w:r w:rsidRPr="0033066A">
              <w:rPr>
                <w:b/>
                <w:sz w:val="24"/>
                <w:szCs w:val="24"/>
              </w:rPr>
              <w:t>Физико-химические закономерности химического превращения</w:t>
            </w:r>
          </w:p>
          <w:p w:rsidR="0006484D" w:rsidRPr="0033066A" w:rsidRDefault="0006484D" w:rsidP="0006484D">
            <w:pPr>
              <w:pStyle w:val="11"/>
              <w:ind w:left="33" w:firstLine="284"/>
              <w:jc w:val="both"/>
              <w:rPr>
                <w:sz w:val="24"/>
                <w:szCs w:val="24"/>
              </w:rPr>
            </w:pPr>
            <w:r w:rsidRPr="0033066A">
              <w:rPr>
                <w:sz w:val="24"/>
                <w:szCs w:val="24"/>
              </w:rPr>
              <w:t>Химико-технологические процессы (ХТП), классификация ХТП. Физико-химические закономерности химического превращения. Термодинамический анализ ХТП. Расчет равновесия химических реакций. Законы смещения равновесия. Ограничения в принципе Ле-Шателье по температуре, давлению и избытку реагентов.</w:t>
            </w:r>
          </w:p>
        </w:tc>
        <w:tc>
          <w:tcPr>
            <w:tcW w:w="1276" w:type="dxa"/>
          </w:tcPr>
          <w:p w:rsidR="0006484D" w:rsidRPr="0033066A" w:rsidRDefault="00877EF1" w:rsidP="0006484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6" w:type="dxa"/>
          </w:tcPr>
          <w:p w:rsidR="0006484D" w:rsidRPr="0033066A" w:rsidRDefault="00877EF1" w:rsidP="0006484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6484D" w:rsidRPr="0033066A" w:rsidTr="008C076E">
        <w:tc>
          <w:tcPr>
            <w:tcW w:w="500" w:type="dxa"/>
          </w:tcPr>
          <w:p w:rsidR="0006484D" w:rsidRPr="0033066A" w:rsidRDefault="00877EF1" w:rsidP="0006484D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06484D" w:rsidRPr="0033066A" w:rsidRDefault="0006484D" w:rsidP="0006484D">
            <w:pPr>
              <w:pStyle w:val="11"/>
              <w:ind w:left="33" w:firstLine="284"/>
              <w:jc w:val="both"/>
              <w:rPr>
                <w:b/>
                <w:sz w:val="24"/>
                <w:szCs w:val="24"/>
              </w:rPr>
            </w:pPr>
            <w:r w:rsidRPr="0033066A">
              <w:rPr>
                <w:b/>
                <w:sz w:val="24"/>
                <w:szCs w:val="24"/>
              </w:rPr>
              <w:t>Гомогенные химико-технологические процессы</w:t>
            </w:r>
          </w:p>
          <w:p w:rsidR="0006484D" w:rsidRPr="0033066A" w:rsidRDefault="0006484D" w:rsidP="0006484D">
            <w:pPr>
              <w:pStyle w:val="11"/>
              <w:ind w:left="33" w:firstLine="284"/>
              <w:jc w:val="both"/>
              <w:rPr>
                <w:sz w:val="24"/>
                <w:szCs w:val="24"/>
              </w:rPr>
            </w:pPr>
            <w:r w:rsidRPr="0033066A">
              <w:rPr>
                <w:sz w:val="24"/>
                <w:szCs w:val="24"/>
              </w:rPr>
              <w:t>Скорость гомогенных химических процессов. Понятие лимитирующей стадии процесса. Способы интенсификации простых и сложных гомогенных процессов. Понятие оптимальных температур.</w:t>
            </w:r>
          </w:p>
        </w:tc>
        <w:tc>
          <w:tcPr>
            <w:tcW w:w="1276" w:type="dxa"/>
          </w:tcPr>
          <w:p w:rsidR="0006484D" w:rsidRPr="0033066A" w:rsidRDefault="00877EF1" w:rsidP="0006484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6" w:type="dxa"/>
          </w:tcPr>
          <w:p w:rsidR="0006484D" w:rsidRPr="0033066A" w:rsidRDefault="00877EF1" w:rsidP="0006484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6484D" w:rsidRPr="0033066A" w:rsidTr="008C076E">
        <w:tc>
          <w:tcPr>
            <w:tcW w:w="500" w:type="dxa"/>
          </w:tcPr>
          <w:p w:rsidR="0006484D" w:rsidRPr="0033066A" w:rsidRDefault="00877EF1" w:rsidP="0006484D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06484D" w:rsidRPr="0033066A" w:rsidRDefault="0006484D" w:rsidP="0006484D">
            <w:pPr>
              <w:pStyle w:val="11"/>
              <w:ind w:left="33" w:firstLine="284"/>
              <w:jc w:val="both"/>
              <w:rPr>
                <w:b/>
                <w:sz w:val="24"/>
                <w:szCs w:val="24"/>
              </w:rPr>
            </w:pPr>
            <w:r w:rsidRPr="0033066A">
              <w:rPr>
                <w:b/>
                <w:sz w:val="24"/>
                <w:szCs w:val="24"/>
              </w:rPr>
              <w:t>Гетерогенные химико-технологические процессы</w:t>
            </w:r>
          </w:p>
          <w:p w:rsidR="0006484D" w:rsidRPr="0033066A" w:rsidRDefault="0006484D" w:rsidP="0006484D">
            <w:p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гетерогенных химических процессов. Кинетические модели гетерогенных процессов в различных системах. Элементарные стадии и области протекания гетерогенных процессов. Способы интенсификации гетерогенных процессов в различных </w:t>
            </w:r>
            <w:r w:rsidRPr="0033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областях. Способы определения лимитирующей стадии гетерогенного процесса.</w:t>
            </w:r>
          </w:p>
        </w:tc>
        <w:tc>
          <w:tcPr>
            <w:tcW w:w="1276" w:type="dxa"/>
          </w:tcPr>
          <w:p w:rsidR="0006484D" w:rsidRPr="0033066A" w:rsidRDefault="00877EF1" w:rsidP="0006484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</w:t>
            </w:r>
          </w:p>
        </w:tc>
        <w:tc>
          <w:tcPr>
            <w:tcW w:w="1276" w:type="dxa"/>
          </w:tcPr>
          <w:p w:rsidR="0006484D" w:rsidRPr="0033066A" w:rsidRDefault="00877EF1" w:rsidP="0006484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6484D" w:rsidRPr="0033066A" w:rsidTr="008C076E">
        <w:tc>
          <w:tcPr>
            <w:tcW w:w="500" w:type="dxa"/>
          </w:tcPr>
          <w:p w:rsidR="0006484D" w:rsidRPr="0033066A" w:rsidRDefault="00877EF1" w:rsidP="0006484D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78" w:type="dxa"/>
          </w:tcPr>
          <w:p w:rsidR="0006484D" w:rsidRPr="0033066A" w:rsidRDefault="0006484D" w:rsidP="0006484D">
            <w:pPr>
              <w:pStyle w:val="11"/>
              <w:ind w:left="33" w:firstLine="284"/>
              <w:jc w:val="both"/>
              <w:rPr>
                <w:b/>
                <w:sz w:val="24"/>
                <w:szCs w:val="24"/>
              </w:rPr>
            </w:pPr>
            <w:r w:rsidRPr="0033066A">
              <w:rPr>
                <w:b/>
                <w:sz w:val="24"/>
                <w:szCs w:val="24"/>
              </w:rPr>
              <w:t>Гетерогенно-каталитические процессы</w:t>
            </w:r>
          </w:p>
          <w:p w:rsidR="0006484D" w:rsidRPr="0033066A" w:rsidRDefault="0006484D" w:rsidP="0006484D">
            <w:pPr>
              <w:pStyle w:val="11"/>
              <w:ind w:left="33" w:firstLine="284"/>
              <w:jc w:val="both"/>
              <w:rPr>
                <w:color w:val="FF0000"/>
                <w:sz w:val="24"/>
                <w:szCs w:val="24"/>
                <w:lang w:val="kk-KZ"/>
              </w:rPr>
            </w:pPr>
            <w:r w:rsidRPr="0033066A">
              <w:rPr>
                <w:sz w:val="24"/>
                <w:szCs w:val="24"/>
              </w:rPr>
              <w:t>Общая характеристика каталитических процессов. Принцип действия катализатора на механизм химической реакции. Классификация каталитических процессов. Технологические характеристики твердых катализаторов. Требования, предъявляемые к промышленным катализаторам. Кинетика гетерогенно-каталитических процессов. Способы интенсификации гетерогенно-каталитических процессов.</w:t>
            </w:r>
          </w:p>
        </w:tc>
        <w:tc>
          <w:tcPr>
            <w:tcW w:w="1276" w:type="dxa"/>
          </w:tcPr>
          <w:p w:rsidR="0006484D" w:rsidRPr="0033066A" w:rsidRDefault="00877EF1" w:rsidP="0006484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76" w:type="dxa"/>
          </w:tcPr>
          <w:p w:rsidR="0006484D" w:rsidRPr="0033066A" w:rsidRDefault="00877EF1" w:rsidP="0006484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5592D" w:rsidRPr="0033066A" w:rsidTr="008C076E">
        <w:tc>
          <w:tcPr>
            <w:tcW w:w="500" w:type="dxa"/>
          </w:tcPr>
          <w:p w:rsidR="00A5592D" w:rsidRPr="0033066A" w:rsidRDefault="00877EF1" w:rsidP="0006484D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06484D" w:rsidRPr="0033066A" w:rsidRDefault="0006484D" w:rsidP="0006484D">
            <w:pPr>
              <w:pStyle w:val="11"/>
              <w:ind w:left="33" w:firstLine="284"/>
              <w:jc w:val="both"/>
              <w:rPr>
                <w:b/>
                <w:sz w:val="24"/>
                <w:szCs w:val="24"/>
                <w:lang w:val="kk-KZ"/>
              </w:rPr>
            </w:pPr>
            <w:r w:rsidRPr="0033066A">
              <w:rPr>
                <w:b/>
                <w:sz w:val="24"/>
                <w:szCs w:val="24"/>
              </w:rPr>
              <w:t>Химические реакторы</w:t>
            </w:r>
          </w:p>
          <w:p w:rsidR="0006484D" w:rsidRPr="0033066A" w:rsidRDefault="0006484D" w:rsidP="0006484D">
            <w:pPr>
              <w:pStyle w:val="11"/>
              <w:ind w:left="33" w:firstLine="284"/>
              <w:jc w:val="both"/>
              <w:rPr>
                <w:b/>
                <w:sz w:val="24"/>
                <w:szCs w:val="24"/>
              </w:rPr>
            </w:pPr>
            <w:r w:rsidRPr="0033066A">
              <w:rPr>
                <w:b/>
                <w:sz w:val="24"/>
                <w:szCs w:val="24"/>
              </w:rPr>
              <w:t>Химические реакторы с идеальной структурой потока</w:t>
            </w:r>
          </w:p>
          <w:p w:rsidR="0006484D" w:rsidRPr="0033066A" w:rsidRDefault="0006484D" w:rsidP="0006484D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 w:rsidRPr="0033066A">
              <w:rPr>
                <w:sz w:val="24"/>
                <w:szCs w:val="24"/>
              </w:rPr>
              <w:t>Химические реакторы с идеальной структурой потоков. Реактор идеального смешения (РИС). Периодический реактор идеального смешения (РИС-П). Проточный реактор идеального смешения в стационарном режиме (РИС-Н). Реактор идеального вытеснения (РИВ). Сравнение эффективности проточных реакторов идеального смешения и идеального вытеснения. Каскад РИС, методика расчета числа ступеней каскада.</w:t>
            </w:r>
          </w:p>
          <w:p w:rsidR="0006484D" w:rsidRPr="0033066A" w:rsidRDefault="0006484D" w:rsidP="0006484D">
            <w:pPr>
              <w:pStyle w:val="11"/>
              <w:ind w:left="33" w:firstLine="284"/>
              <w:jc w:val="both"/>
              <w:rPr>
                <w:b/>
                <w:sz w:val="24"/>
                <w:szCs w:val="24"/>
              </w:rPr>
            </w:pPr>
            <w:r w:rsidRPr="0033066A">
              <w:rPr>
                <w:b/>
                <w:sz w:val="24"/>
                <w:szCs w:val="24"/>
              </w:rPr>
              <w:t xml:space="preserve">Химические реакторы с неидеальной структурой </w:t>
            </w:r>
          </w:p>
          <w:p w:rsidR="00A5592D" w:rsidRPr="0033066A" w:rsidRDefault="0006484D" w:rsidP="0006484D">
            <w:pPr>
              <w:pStyle w:val="11"/>
              <w:jc w:val="both"/>
              <w:rPr>
                <w:b/>
                <w:color w:val="FF0000"/>
                <w:sz w:val="24"/>
                <w:szCs w:val="24"/>
                <w:lang w:val="kk-KZ"/>
              </w:rPr>
            </w:pPr>
            <w:r w:rsidRPr="0033066A">
              <w:rPr>
                <w:sz w:val="24"/>
                <w:szCs w:val="24"/>
              </w:rPr>
              <w:t>Причины, приводящие к отклонениям от идеальности в проточных реакторах. Модели реакторов с реальной гидродинамической обстановкой. Ячеечная модель. Однопараметрическая  диффузионнаямодель.потока</w:t>
            </w:r>
          </w:p>
        </w:tc>
        <w:tc>
          <w:tcPr>
            <w:tcW w:w="1276" w:type="dxa"/>
          </w:tcPr>
          <w:p w:rsidR="00A5592D" w:rsidRPr="0033066A" w:rsidRDefault="00877EF1" w:rsidP="0006484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76" w:type="dxa"/>
          </w:tcPr>
          <w:p w:rsidR="00A5592D" w:rsidRPr="0033066A" w:rsidRDefault="00877EF1" w:rsidP="0006484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5592D" w:rsidRPr="0033066A" w:rsidTr="008C076E">
        <w:tc>
          <w:tcPr>
            <w:tcW w:w="6878" w:type="dxa"/>
            <w:gridSpan w:val="2"/>
          </w:tcPr>
          <w:p w:rsidR="00A5592D" w:rsidRPr="0033066A" w:rsidRDefault="00877EF1" w:rsidP="0006484D">
            <w:pPr>
              <w:pStyle w:val="11"/>
              <w:rPr>
                <w:sz w:val="24"/>
                <w:szCs w:val="24"/>
                <w:lang w:val="kk-KZ"/>
              </w:rPr>
            </w:pPr>
            <w:r w:rsidRPr="0033066A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552" w:type="dxa"/>
            <w:gridSpan w:val="2"/>
          </w:tcPr>
          <w:p w:rsidR="00A5592D" w:rsidRPr="0033066A" w:rsidRDefault="00A5592D" w:rsidP="0006484D">
            <w:pPr>
              <w:tabs>
                <w:tab w:val="left" w:pos="27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5592D" w:rsidRPr="0033066A" w:rsidRDefault="00A5592D" w:rsidP="005425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484D" w:rsidRPr="0033066A" w:rsidRDefault="0006484D" w:rsidP="000648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3066A">
        <w:rPr>
          <w:rFonts w:ascii="Times New Roman" w:hAnsi="Times New Roman" w:cs="Times New Roman"/>
          <w:b/>
          <w:sz w:val="24"/>
          <w:szCs w:val="24"/>
          <w:lang w:val="be-BY"/>
        </w:rPr>
        <w:t xml:space="preserve">4. </w:t>
      </w:r>
      <w:r w:rsidR="00877EF1" w:rsidRPr="0033066A">
        <w:rPr>
          <w:rFonts w:ascii="Times New Roman" w:hAnsi="Times New Roman"/>
          <w:b/>
          <w:sz w:val="24"/>
          <w:szCs w:val="24"/>
        </w:rPr>
        <w:t>Описание содержания заданий:</w:t>
      </w:r>
    </w:p>
    <w:p w:rsidR="0006484D" w:rsidRPr="0033066A" w:rsidRDefault="0006484D" w:rsidP="0006484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66A">
        <w:rPr>
          <w:rFonts w:ascii="Times New Roman" w:hAnsi="Times New Roman" w:cs="Times New Roman"/>
          <w:sz w:val="24"/>
          <w:szCs w:val="24"/>
        </w:rPr>
        <w:t xml:space="preserve">В </w:t>
      </w:r>
      <w:r w:rsidR="00E064BD" w:rsidRPr="0033066A">
        <w:rPr>
          <w:rFonts w:ascii="Times New Roman" w:hAnsi="Times New Roman" w:cs="Times New Roman"/>
          <w:sz w:val="24"/>
          <w:szCs w:val="24"/>
        </w:rPr>
        <w:t>содержание заданий включены вопросы общей структуры химического производства, физико-химических закономерностей протекания</w:t>
      </w:r>
      <w:r w:rsidRPr="0033066A">
        <w:rPr>
          <w:rFonts w:ascii="Times New Roman" w:hAnsi="Times New Roman" w:cs="Times New Roman"/>
          <w:sz w:val="24"/>
          <w:szCs w:val="24"/>
        </w:rPr>
        <w:t xml:space="preserve"> хими</w:t>
      </w:r>
      <w:r w:rsidR="00E064BD" w:rsidRPr="0033066A">
        <w:rPr>
          <w:rFonts w:ascii="Times New Roman" w:hAnsi="Times New Roman" w:cs="Times New Roman"/>
          <w:sz w:val="24"/>
          <w:szCs w:val="24"/>
        </w:rPr>
        <w:t>ко-технологи</w:t>
      </w:r>
      <w:r w:rsidRPr="0033066A">
        <w:rPr>
          <w:rFonts w:ascii="Times New Roman" w:hAnsi="Times New Roman" w:cs="Times New Roman"/>
          <w:sz w:val="24"/>
          <w:szCs w:val="24"/>
        </w:rPr>
        <w:t>ческих процессов и их практическое приложение к промышленным объектам. Химические производства рассматриваются как химико-технологические системы с позици</w:t>
      </w:r>
      <w:r w:rsidR="00E064BD" w:rsidRPr="0033066A">
        <w:rPr>
          <w:rFonts w:ascii="Times New Roman" w:hAnsi="Times New Roman" w:cs="Times New Roman"/>
          <w:sz w:val="24"/>
          <w:szCs w:val="24"/>
        </w:rPr>
        <w:t>й</w:t>
      </w:r>
      <w:r w:rsidRPr="0033066A">
        <w:rPr>
          <w:rFonts w:ascii="Times New Roman" w:hAnsi="Times New Roman" w:cs="Times New Roman"/>
          <w:sz w:val="24"/>
          <w:szCs w:val="24"/>
        </w:rPr>
        <w:t xml:space="preserve"> системного анализа</w:t>
      </w:r>
      <w:r w:rsidR="00E064BD" w:rsidRPr="0033066A">
        <w:rPr>
          <w:rFonts w:ascii="Times New Roman" w:hAnsi="Times New Roman" w:cs="Times New Roman"/>
          <w:sz w:val="24"/>
          <w:szCs w:val="24"/>
        </w:rPr>
        <w:t>, синтеза и оптимизации</w:t>
      </w:r>
      <w:r w:rsidRPr="0033066A">
        <w:rPr>
          <w:rFonts w:ascii="Times New Roman" w:hAnsi="Times New Roman" w:cs="Times New Roman"/>
          <w:sz w:val="24"/>
          <w:szCs w:val="24"/>
        </w:rPr>
        <w:t xml:space="preserve">. </w:t>
      </w:r>
      <w:r w:rsidR="00E064BD" w:rsidRPr="0033066A">
        <w:rPr>
          <w:rFonts w:ascii="Times New Roman" w:hAnsi="Times New Roman" w:cs="Times New Roman"/>
          <w:sz w:val="24"/>
          <w:szCs w:val="24"/>
        </w:rPr>
        <w:t>Рассмотрена кинетика гомогенных, гетерогенных и гетерогенно-каталитических процессов</w:t>
      </w:r>
      <w:r w:rsidR="00D757F0" w:rsidRPr="0033066A">
        <w:rPr>
          <w:rFonts w:ascii="Times New Roman" w:hAnsi="Times New Roman" w:cs="Times New Roman"/>
          <w:sz w:val="24"/>
          <w:szCs w:val="24"/>
        </w:rPr>
        <w:t xml:space="preserve"> и способы их интенсификации, теория идеальных и неидеальных химических реакторов и их сравнительная характеристика</w:t>
      </w:r>
      <w:r w:rsidRPr="003306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2507" w:rsidRPr="0033066A" w:rsidRDefault="00542507" w:rsidP="005425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757F0" w:rsidRPr="0033066A" w:rsidRDefault="00D757F0" w:rsidP="00D757F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3066A">
        <w:rPr>
          <w:rFonts w:ascii="Times New Roman" w:hAnsi="Times New Roman"/>
          <w:b/>
          <w:sz w:val="24"/>
          <w:szCs w:val="24"/>
          <w:lang w:val="kk-KZ"/>
        </w:rPr>
        <w:t>5.Среднее время выполнение задания:</w:t>
      </w:r>
    </w:p>
    <w:p w:rsidR="00D757F0" w:rsidRPr="0033066A" w:rsidRDefault="00D757F0" w:rsidP="00D757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3066A">
        <w:rPr>
          <w:rFonts w:ascii="Times New Roman" w:hAnsi="Times New Roman"/>
          <w:sz w:val="24"/>
          <w:szCs w:val="24"/>
          <w:lang w:val="kk-KZ"/>
        </w:rPr>
        <w:t>Продолжительность выполнения одного задания– 2,5 минуты.</w:t>
      </w:r>
    </w:p>
    <w:p w:rsidR="00D757F0" w:rsidRPr="0033066A" w:rsidRDefault="00D757F0" w:rsidP="00D757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3066A">
        <w:rPr>
          <w:rFonts w:ascii="Times New Roman" w:hAnsi="Times New Roman"/>
          <w:sz w:val="24"/>
          <w:szCs w:val="24"/>
          <w:lang w:val="kk-KZ"/>
        </w:rPr>
        <w:t>Общее время теста составляет 50 минут</w:t>
      </w:r>
    </w:p>
    <w:p w:rsidR="00D757F0" w:rsidRPr="0033066A" w:rsidRDefault="00D757F0" w:rsidP="00D757F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57F0" w:rsidRPr="0033066A" w:rsidRDefault="00D757F0" w:rsidP="00D757F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3066A">
        <w:rPr>
          <w:rFonts w:ascii="Times New Roman" w:hAnsi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:rsidR="00D757F0" w:rsidRPr="0033066A" w:rsidRDefault="00D757F0" w:rsidP="00D757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3066A">
        <w:rPr>
          <w:rFonts w:ascii="Times New Roman" w:hAnsi="Times New Roman"/>
          <w:sz w:val="24"/>
          <w:szCs w:val="24"/>
          <w:lang w:val="kk-KZ"/>
        </w:rPr>
        <w:t>В одном варианте теста - 20заданий.</w:t>
      </w:r>
    </w:p>
    <w:p w:rsidR="00D757F0" w:rsidRPr="0033066A" w:rsidRDefault="00D757F0" w:rsidP="00D757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3066A">
        <w:rPr>
          <w:rFonts w:ascii="Times New Roman" w:hAnsi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:rsidR="00D757F0" w:rsidRPr="0033066A" w:rsidRDefault="00D757F0" w:rsidP="00D757F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kk-KZ"/>
        </w:rPr>
      </w:pPr>
      <w:r w:rsidRPr="0033066A">
        <w:rPr>
          <w:rFonts w:ascii="Times New Roman" w:hAnsi="Times New Roman"/>
          <w:sz w:val="24"/>
          <w:szCs w:val="24"/>
          <w:lang w:val="kk-KZ"/>
        </w:rPr>
        <w:t>- легкий (A) - 6 заданий (30%);</w:t>
      </w:r>
    </w:p>
    <w:p w:rsidR="00D757F0" w:rsidRPr="0033066A" w:rsidRDefault="00D757F0" w:rsidP="00D757F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kk-KZ"/>
        </w:rPr>
      </w:pPr>
      <w:r w:rsidRPr="0033066A">
        <w:rPr>
          <w:rFonts w:ascii="Times New Roman" w:hAnsi="Times New Roman"/>
          <w:sz w:val="24"/>
          <w:szCs w:val="24"/>
          <w:lang w:val="kk-KZ"/>
        </w:rPr>
        <w:t>- средний (B) - 8 заданий (40%);</w:t>
      </w:r>
    </w:p>
    <w:p w:rsidR="00D757F0" w:rsidRPr="0033066A" w:rsidRDefault="00D757F0" w:rsidP="00D757F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kk-KZ"/>
        </w:rPr>
      </w:pPr>
      <w:r w:rsidRPr="0033066A">
        <w:rPr>
          <w:rFonts w:ascii="Times New Roman" w:hAnsi="Times New Roman"/>
          <w:sz w:val="24"/>
          <w:szCs w:val="24"/>
          <w:lang w:val="kk-KZ"/>
        </w:rPr>
        <w:t>- сложный (C) - 6 заданий (30%).</w:t>
      </w:r>
    </w:p>
    <w:p w:rsidR="00542507" w:rsidRPr="0033066A" w:rsidRDefault="00542507" w:rsidP="00D7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757F0" w:rsidRPr="0033066A" w:rsidRDefault="00D757F0" w:rsidP="00D757F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3066A">
        <w:rPr>
          <w:rFonts w:ascii="Times New Roman" w:hAnsi="Times New Roman"/>
          <w:b/>
          <w:sz w:val="24"/>
          <w:szCs w:val="24"/>
          <w:lang w:val="kk-KZ"/>
        </w:rPr>
        <w:t>7. Форма задания:</w:t>
      </w:r>
    </w:p>
    <w:p w:rsidR="00D757F0" w:rsidRPr="0033066A" w:rsidRDefault="00D757F0" w:rsidP="00D75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3066A">
        <w:rPr>
          <w:rFonts w:ascii="Times New Roman" w:hAnsi="Times New Roman"/>
          <w:sz w:val="24"/>
          <w:szCs w:val="24"/>
          <w:lang w:val="kk-KZ"/>
        </w:rPr>
        <w:lastRenderedPageBreak/>
        <w:t>Тестовые задания представлены в закрытой форме, с выбором одного или нескольких правильных ответов</w:t>
      </w:r>
    </w:p>
    <w:p w:rsidR="00D757F0" w:rsidRPr="0033066A" w:rsidRDefault="00D757F0" w:rsidP="00D757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757F0" w:rsidRPr="0033066A" w:rsidRDefault="00D757F0" w:rsidP="00D757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3066A">
        <w:rPr>
          <w:rFonts w:ascii="Times New Roman" w:hAnsi="Times New Roman"/>
          <w:b/>
          <w:sz w:val="24"/>
          <w:szCs w:val="24"/>
          <w:lang w:val="kk-KZ"/>
        </w:rPr>
        <w:t>8. Оценка выполнения задания:</w:t>
      </w:r>
    </w:p>
    <w:p w:rsidR="00D757F0" w:rsidRPr="0033066A" w:rsidRDefault="00D757F0" w:rsidP="00D75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66A">
        <w:rPr>
          <w:rFonts w:ascii="Times New Roman" w:hAnsi="Times New Roman" w:cs="Times New Roman"/>
          <w:sz w:val="24"/>
          <w:szCs w:val="24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D757F0" w:rsidRPr="0033066A" w:rsidRDefault="00D757F0" w:rsidP="00D757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757F0" w:rsidRPr="0033066A" w:rsidRDefault="00D757F0" w:rsidP="00D757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3066A">
        <w:rPr>
          <w:rFonts w:ascii="Times New Roman" w:hAnsi="Times New Roman"/>
          <w:b/>
          <w:sz w:val="24"/>
          <w:szCs w:val="24"/>
          <w:lang w:val="kk-KZ"/>
        </w:rPr>
        <w:t>9. Список рекомендуемой литературы:</w:t>
      </w:r>
    </w:p>
    <w:p w:rsidR="00A05560" w:rsidRPr="0033066A" w:rsidRDefault="006615B9" w:rsidP="0066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3066A">
        <w:rPr>
          <w:rFonts w:ascii="Times New Roman" w:eastAsia="Times New Roman" w:hAnsi="Times New Roman" w:cs="Times New Roman"/>
          <w:sz w:val="24"/>
          <w:szCs w:val="24"/>
          <w:lang w:val="kk-KZ"/>
        </w:rPr>
        <w:t>1.</w:t>
      </w:r>
      <w:r w:rsidR="00A05560" w:rsidRPr="003306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Джанмулдаева Ж.К. </w:t>
      </w:r>
      <w:r w:rsidR="00A05560" w:rsidRPr="0033066A">
        <w:rPr>
          <w:rFonts w:ascii="Times New Roman" w:eastAsia="Times New Roman" w:hAnsi="Times New Roman" w:cs="Times New Roman"/>
          <w:sz w:val="24"/>
          <w:szCs w:val="24"/>
        </w:rPr>
        <w:t>Жалпы х</w:t>
      </w:r>
      <w:r w:rsidR="00A05560" w:rsidRPr="0033066A">
        <w:rPr>
          <w:rFonts w:ascii="Times New Roman" w:eastAsia="Times New Roman" w:hAnsi="Times New Roman" w:cs="Times New Roman"/>
          <w:sz w:val="24"/>
          <w:szCs w:val="24"/>
          <w:lang w:val="kk-KZ"/>
        </w:rPr>
        <w:t>имиялық технология. Оқулық. – Шымкент: Әлем, 2020. - 316б.</w:t>
      </w:r>
    </w:p>
    <w:p w:rsidR="00A05560" w:rsidRPr="0033066A" w:rsidRDefault="00A05560" w:rsidP="0066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3066A">
        <w:rPr>
          <w:rFonts w:ascii="Times New Roman" w:eastAsia="Times New Roman" w:hAnsi="Times New Roman" w:cs="Times New Roman"/>
          <w:sz w:val="24"/>
          <w:szCs w:val="24"/>
          <w:lang w:val="kk-KZ"/>
        </w:rPr>
        <w:t>2. Джанмулдаева Ж.К. Химиялық технологияның теориялық негіздері.  Мультимедиялық эле</w:t>
      </w:r>
      <w:r w:rsidR="00243D06" w:rsidRPr="0033066A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="00B739EE" w:rsidRPr="003306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тронды оқу құралы.- Алматы: </w:t>
      </w:r>
      <w:r w:rsidRPr="0033066A">
        <w:rPr>
          <w:rFonts w:ascii="Times New Roman" w:eastAsia="Times New Roman" w:hAnsi="Times New Roman" w:cs="Times New Roman"/>
          <w:sz w:val="24"/>
          <w:szCs w:val="24"/>
          <w:lang w:val="kk-KZ"/>
        </w:rPr>
        <w:t>Эверо баспасы,  2017</w:t>
      </w:r>
      <w:r w:rsidR="00243D06" w:rsidRPr="0033066A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243D06" w:rsidRPr="0033066A" w:rsidRDefault="00243D06" w:rsidP="0066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306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 Джанмулдаева Ж.К., Сейтмагзимова Г.М. </w:t>
      </w:r>
      <w:r w:rsidR="00B739EE" w:rsidRPr="0033066A">
        <w:rPr>
          <w:rFonts w:ascii="Times New Roman" w:eastAsia="Times New Roman" w:hAnsi="Times New Roman" w:cs="Times New Roman"/>
          <w:sz w:val="24"/>
          <w:szCs w:val="24"/>
          <w:lang w:val="kk-KZ"/>
        </w:rPr>
        <w:t>Химиялық реакторлар: Оқу құралы.</w:t>
      </w:r>
      <w:r w:rsidRPr="003306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– Алматы: Эверо, 2021. – 120 б.</w:t>
      </w:r>
    </w:p>
    <w:p w:rsidR="006615B9" w:rsidRPr="0033066A" w:rsidRDefault="00243D06" w:rsidP="0066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3066A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A05560" w:rsidRPr="003306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6615B9" w:rsidRPr="0033066A">
        <w:rPr>
          <w:rFonts w:ascii="Times New Roman" w:eastAsia="Times New Roman" w:hAnsi="Times New Roman" w:cs="Times New Roman"/>
          <w:sz w:val="24"/>
          <w:szCs w:val="24"/>
          <w:lang w:val="kk-KZ"/>
        </w:rPr>
        <w:t>Джанмулдаева Ж.К. Химиялық технологияның теориялық негiздерi. Оқу құралы. - Алматы: Эверо, 2015. - 188б.</w:t>
      </w:r>
    </w:p>
    <w:p w:rsidR="006615B9" w:rsidRPr="0033066A" w:rsidRDefault="00243D06" w:rsidP="0066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3066A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="006615B9" w:rsidRPr="003306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Pr="0033066A">
        <w:rPr>
          <w:rFonts w:ascii="Times New Roman" w:eastAsia="Times New Roman" w:hAnsi="Times New Roman" w:cs="Times New Roman"/>
          <w:sz w:val="24"/>
          <w:szCs w:val="24"/>
          <w:lang w:val="kk-KZ"/>
        </w:rPr>
        <w:t>Қайырбеков Ж.Қ., Әубәкіров Е.А., Мылтықбаева Ж.К. Жалпы химиялық технология: Оқу құралы. - Алматы : Эверо, 2014. - 280 с.</w:t>
      </w:r>
    </w:p>
    <w:p w:rsidR="006615B9" w:rsidRPr="0033066A" w:rsidRDefault="00243D06" w:rsidP="00577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66A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="006615B9" w:rsidRPr="003306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6615B9" w:rsidRPr="0033066A">
        <w:rPr>
          <w:rFonts w:ascii="Times New Roman" w:eastAsia="Times New Roman" w:hAnsi="Times New Roman" w:cs="Times New Roman"/>
          <w:sz w:val="24"/>
          <w:szCs w:val="24"/>
        </w:rPr>
        <w:t>Сейтмагзимова</w:t>
      </w:r>
      <w:r w:rsidR="006615B9" w:rsidRPr="003306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615B9" w:rsidRPr="0033066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615B9" w:rsidRPr="0033066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6615B9" w:rsidRPr="0033066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615B9" w:rsidRPr="0033066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6615B9" w:rsidRPr="00330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15B9" w:rsidRPr="0033066A">
        <w:rPr>
          <w:rFonts w:ascii="Times New Roman" w:eastAsia="Times New Roman" w:hAnsi="Times New Roman" w:cs="Times New Roman"/>
          <w:sz w:val="24"/>
          <w:szCs w:val="24"/>
          <w:lang w:val="en-US"/>
        </w:rPr>
        <w:t>General chemical technology</w:t>
      </w:r>
      <w:r w:rsidR="006615B9" w:rsidRPr="003306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615B9" w:rsidRPr="0033066A">
        <w:rPr>
          <w:rFonts w:ascii="Times New Roman" w:eastAsia="Times New Roman" w:hAnsi="Times New Roman" w:cs="Times New Roman"/>
          <w:sz w:val="24"/>
          <w:szCs w:val="24"/>
          <w:lang w:val="en-US"/>
        </w:rPr>
        <w:t>Учебник МОН РК</w:t>
      </w:r>
      <w:r w:rsidR="006615B9" w:rsidRPr="0033066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615B9" w:rsidRPr="003306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Алматы: Association of higher educational institutions of Kazakhstan, 2017.-  </w:t>
      </w:r>
      <w:r w:rsidR="006615B9" w:rsidRPr="0033066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3066A">
        <w:rPr>
          <w:rFonts w:ascii="Times New Roman" w:eastAsia="Times New Roman" w:hAnsi="Times New Roman" w:cs="Times New Roman"/>
          <w:sz w:val="24"/>
          <w:szCs w:val="24"/>
        </w:rPr>
        <w:t>92</w:t>
      </w:r>
      <w:r w:rsidR="006615B9" w:rsidRPr="0033066A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577001" w:rsidRPr="0033066A" w:rsidRDefault="00577001" w:rsidP="00577001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</w:rPr>
      </w:pPr>
      <w:r w:rsidRPr="0033066A">
        <w:rPr>
          <w:rFonts w:ascii="Times New Roman" w:eastAsia="Times New Roman" w:hAnsi="Times New Roman" w:cs="Times New Roman"/>
          <w:sz w:val="24"/>
          <w:szCs w:val="24"/>
        </w:rPr>
        <w:t>7</w:t>
      </w:r>
      <w:r w:rsidR="006615B9" w:rsidRPr="003306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3066A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</w:rPr>
        <w:t>Бесков В. С. Общая химическая технология. – М.: ИКЦ «Академкнига», 2006. -452с.</w:t>
      </w:r>
    </w:p>
    <w:p w:rsidR="006615B9" w:rsidRPr="0033066A" w:rsidRDefault="006615B9" w:rsidP="00577001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6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6615B9" w:rsidRPr="0033066A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Kaz">
    <w:altName w:val="Courier New"/>
    <w:charset w:val="00"/>
    <w:family w:val="roman"/>
    <w:pitch w:val="variable"/>
    <w:sig w:usb0="000000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7EC"/>
    <w:multiLevelType w:val="hybridMultilevel"/>
    <w:tmpl w:val="DD04786E"/>
    <w:lvl w:ilvl="0" w:tplc="68CA7D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0640C"/>
    <w:multiLevelType w:val="hybridMultilevel"/>
    <w:tmpl w:val="C8F8604E"/>
    <w:lvl w:ilvl="0" w:tplc="F1C0D41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CA87FD9"/>
    <w:multiLevelType w:val="hybridMultilevel"/>
    <w:tmpl w:val="DD04786E"/>
    <w:lvl w:ilvl="0" w:tplc="68CA7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0685DF8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14"/>
  </w:num>
  <w:num w:numId="8">
    <w:abstractNumId w:val="7"/>
  </w:num>
  <w:num w:numId="9">
    <w:abstractNumId w:val="12"/>
  </w:num>
  <w:num w:numId="10">
    <w:abstractNumId w:val="15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10"/>
  </w:num>
  <w:num w:numId="16">
    <w:abstractNumId w:val="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BE3"/>
    <w:rsid w:val="00030E66"/>
    <w:rsid w:val="00053740"/>
    <w:rsid w:val="0006484D"/>
    <w:rsid w:val="00070E89"/>
    <w:rsid w:val="00092A85"/>
    <w:rsid w:val="000C20A3"/>
    <w:rsid w:val="000D527A"/>
    <w:rsid w:val="000D54F9"/>
    <w:rsid w:val="000F6408"/>
    <w:rsid w:val="001069CA"/>
    <w:rsid w:val="00120366"/>
    <w:rsid w:val="00123EE5"/>
    <w:rsid w:val="001412B1"/>
    <w:rsid w:val="00142621"/>
    <w:rsid w:val="00147F80"/>
    <w:rsid w:val="00172824"/>
    <w:rsid w:val="00174799"/>
    <w:rsid w:val="001A0075"/>
    <w:rsid w:val="001B368C"/>
    <w:rsid w:val="001B4796"/>
    <w:rsid w:val="001B7BDD"/>
    <w:rsid w:val="001C09AE"/>
    <w:rsid w:val="001C72AB"/>
    <w:rsid w:val="001E2A19"/>
    <w:rsid w:val="001F3216"/>
    <w:rsid w:val="00236594"/>
    <w:rsid w:val="00243D06"/>
    <w:rsid w:val="002565D6"/>
    <w:rsid w:val="002652EA"/>
    <w:rsid w:val="002A4D5F"/>
    <w:rsid w:val="002B234B"/>
    <w:rsid w:val="002D0ADC"/>
    <w:rsid w:val="002D1A6D"/>
    <w:rsid w:val="002F7C21"/>
    <w:rsid w:val="00306E99"/>
    <w:rsid w:val="0031671D"/>
    <w:rsid w:val="0033066A"/>
    <w:rsid w:val="00333AE4"/>
    <w:rsid w:val="003515DB"/>
    <w:rsid w:val="003555A1"/>
    <w:rsid w:val="00362792"/>
    <w:rsid w:val="00364DFF"/>
    <w:rsid w:val="003662A6"/>
    <w:rsid w:val="00376EEB"/>
    <w:rsid w:val="0038652D"/>
    <w:rsid w:val="003B4E83"/>
    <w:rsid w:val="003C30EB"/>
    <w:rsid w:val="003E1933"/>
    <w:rsid w:val="003F08D1"/>
    <w:rsid w:val="003F112E"/>
    <w:rsid w:val="003F3155"/>
    <w:rsid w:val="00400EE5"/>
    <w:rsid w:val="0045060B"/>
    <w:rsid w:val="00451BE8"/>
    <w:rsid w:val="00463031"/>
    <w:rsid w:val="00471073"/>
    <w:rsid w:val="004718EB"/>
    <w:rsid w:val="00481D8A"/>
    <w:rsid w:val="004A2F4C"/>
    <w:rsid w:val="004B3A43"/>
    <w:rsid w:val="004B7336"/>
    <w:rsid w:val="004C7BC0"/>
    <w:rsid w:val="004F2FAE"/>
    <w:rsid w:val="004F72D4"/>
    <w:rsid w:val="004F7458"/>
    <w:rsid w:val="005362BB"/>
    <w:rsid w:val="00542507"/>
    <w:rsid w:val="00555AB1"/>
    <w:rsid w:val="0055715C"/>
    <w:rsid w:val="00560A0D"/>
    <w:rsid w:val="00577001"/>
    <w:rsid w:val="005827D8"/>
    <w:rsid w:val="005A2CE2"/>
    <w:rsid w:val="005A5B83"/>
    <w:rsid w:val="005B31E9"/>
    <w:rsid w:val="005C1B1E"/>
    <w:rsid w:val="005C68A6"/>
    <w:rsid w:val="005D68BA"/>
    <w:rsid w:val="005E54C7"/>
    <w:rsid w:val="005F1020"/>
    <w:rsid w:val="006141DC"/>
    <w:rsid w:val="00616558"/>
    <w:rsid w:val="00622559"/>
    <w:rsid w:val="00622A7C"/>
    <w:rsid w:val="00633549"/>
    <w:rsid w:val="00635C0F"/>
    <w:rsid w:val="006366F4"/>
    <w:rsid w:val="00637D7C"/>
    <w:rsid w:val="006615B9"/>
    <w:rsid w:val="00672AEF"/>
    <w:rsid w:val="006734B7"/>
    <w:rsid w:val="00676F5E"/>
    <w:rsid w:val="0068740A"/>
    <w:rsid w:val="006A5CDB"/>
    <w:rsid w:val="006B2612"/>
    <w:rsid w:val="006B3A4B"/>
    <w:rsid w:val="006C0EF6"/>
    <w:rsid w:val="006E2A37"/>
    <w:rsid w:val="006E6627"/>
    <w:rsid w:val="006F5EBA"/>
    <w:rsid w:val="007023F0"/>
    <w:rsid w:val="00725070"/>
    <w:rsid w:val="00733ABF"/>
    <w:rsid w:val="00753E53"/>
    <w:rsid w:val="00757C42"/>
    <w:rsid w:val="007774A8"/>
    <w:rsid w:val="00792BA4"/>
    <w:rsid w:val="007C7FAB"/>
    <w:rsid w:val="007D3666"/>
    <w:rsid w:val="007E32A1"/>
    <w:rsid w:val="00810B4C"/>
    <w:rsid w:val="00811CC8"/>
    <w:rsid w:val="008275DB"/>
    <w:rsid w:val="00855087"/>
    <w:rsid w:val="0087743B"/>
    <w:rsid w:val="00877EF1"/>
    <w:rsid w:val="00880549"/>
    <w:rsid w:val="008C1AC0"/>
    <w:rsid w:val="008D6449"/>
    <w:rsid w:val="008D6874"/>
    <w:rsid w:val="008F72E2"/>
    <w:rsid w:val="00914054"/>
    <w:rsid w:val="00914D33"/>
    <w:rsid w:val="00931DB1"/>
    <w:rsid w:val="00940494"/>
    <w:rsid w:val="00956D93"/>
    <w:rsid w:val="00962E29"/>
    <w:rsid w:val="009777A9"/>
    <w:rsid w:val="00A02D23"/>
    <w:rsid w:val="00A049CA"/>
    <w:rsid w:val="00A05560"/>
    <w:rsid w:val="00A07016"/>
    <w:rsid w:val="00A11D38"/>
    <w:rsid w:val="00A201DA"/>
    <w:rsid w:val="00A2145E"/>
    <w:rsid w:val="00A42415"/>
    <w:rsid w:val="00A4327A"/>
    <w:rsid w:val="00A436BF"/>
    <w:rsid w:val="00A5592D"/>
    <w:rsid w:val="00A862D2"/>
    <w:rsid w:val="00AA0F1A"/>
    <w:rsid w:val="00AA3307"/>
    <w:rsid w:val="00B10FF7"/>
    <w:rsid w:val="00B26054"/>
    <w:rsid w:val="00B31B92"/>
    <w:rsid w:val="00B479F5"/>
    <w:rsid w:val="00B53720"/>
    <w:rsid w:val="00B53C13"/>
    <w:rsid w:val="00B61AE0"/>
    <w:rsid w:val="00B64C70"/>
    <w:rsid w:val="00B739EE"/>
    <w:rsid w:val="00B75BE7"/>
    <w:rsid w:val="00B8630D"/>
    <w:rsid w:val="00BA3B6C"/>
    <w:rsid w:val="00BB106F"/>
    <w:rsid w:val="00BD7905"/>
    <w:rsid w:val="00BE60CC"/>
    <w:rsid w:val="00C012B5"/>
    <w:rsid w:val="00C15C48"/>
    <w:rsid w:val="00C22013"/>
    <w:rsid w:val="00C22A47"/>
    <w:rsid w:val="00C22AE1"/>
    <w:rsid w:val="00C3159A"/>
    <w:rsid w:val="00C348C1"/>
    <w:rsid w:val="00C570C6"/>
    <w:rsid w:val="00C6128A"/>
    <w:rsid w:val="00C77B3E"/>
    <w:rsid w:val="00C90681"/>
    <w:rsid w:val="00C94F84"/>
    <w:rsid w:val="00CA6762"/>
    <w:rsid w:val="00D117BC"/>
    <w:rsid w:val="00D15B53"/>
    <w:rsid w:val="00D20428"/>
    <w:rsid w:val="00D27C40"/>
    <w:rsid w:val="00D4694B"/>
    <w:rsid w:val="00D60B10"/>
    <w:rsid w:val="00D66025"/>
    <w:rsid w:val="00D7312B"/>
    <w:rsid w:val="00D73E91"/>
    <w:rsid w:val="00D757F0"/>
    <w:rsid w:val="00D82D61"/>
    <w:rsid w:val="00DB6DC7"/>
    <w:rsid w:val="00DC2E2F"/>
    <w:rsid w:val="00DE5AAB"/>
    <w:rsid w:val="00E00496"/>
    <w:rsid w:val="00E064BD"/>
    <w:rsid w:val="00E17364"/>
    <w:rsid w:val="00E346F6"/>
    <w:rsid w:val="00E36C0C"/>
    <w:rsid w:val="00E439F1"/>
    <w:rsid w:val="00E60BC4"/>
    <w:rsid w:val="00E75A48"/>
    <w:rsid w:val="00E75ADB"/>
    <w:rsid w:val="00EA3306"/>
    <w:rsid w:val="00ED57D9"/>
    <w:rsid w:val="00EF073E"/>
    <w:rsid w:val="00EF0ADE"/>
    <w:rsid w:val="00EF7E79"/>
    <w:rsid w:val="00F13AAE"/>
    <w:rsid w:val="00F228E4"/>
    <w:rsid w:val="00F57BE3"/>
    <w:rsid w:val="00F619A2"/>
    <w:rsid w:val="00F61B39"/>
    <w:rsid w:val="00F97E64"/>
    <w:rsid w:val="00FA23C3"/>
    <w:rsid w:val="00FB074A"/>
    <w:rsid w:val="00FC36FF"/>
    <w:rsid w:val="00FD0082"/>
    <w:rsid w:val="00FD4215"/>
    <w:rsid w:val="00FD75C8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C1"/>
  </w:style>
  <w:style w:type="paragraph" w:styleId="1">
    <w:name w:val="heading 1"/>
    <w:basedOn w:val="a"/>
    <w:next w:val="a"/>
    <w:link w:val="10"/>
    <w:uiPriority w:val="9"/>
    <w:qFormat/>
    <w:rsid w:val="003306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iPriority w:val="99"/>
    <w:semiHidden/>
    <w:unhideWhenUsed/>
    <w:rsid w:val="0006484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6484D"/>
    <w:rPr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D0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0ADC"/>
    <w:rPr>
      <w:rFonts w:ascii="Courier New" w:eastAsia="Times New Roman" w:hAnsi="Courier New" w:cs="Courier New"/>
      <w:sz w:val="20"/>
      <w:szCs w:val="20"/>
    </w:rPr>
  </w:style>
  <w:style w:type="paragraph" w:styleId="af">
    <w:name w:val="Body Text Indent"/>
    <w:basedOn w:val="a"/>
    <w:link w:val="af0"/>
    <w:uiPriority w:val="99"/>
    <w:unhideWhenUsed/>
    <w:rsid w:val="00F228E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228E4"/>
  </w:style>
  <w:style w:type="character" w:customStyle="1" w:styleId="10">
    <w:name w:val="Заголовок 1 Знак"/>
    <w:basedOn w:val="a0"/>
    <w:link w:val="1"/>
    <w:uiPriority w:val="9"/>
    <w:rsid w:val="00330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Strong"/>
    <w:basedOn w:val="a0"/>
    <w:uiPriority w:val="22"/>
    <w:qFormat/>
    <w:rsid w:val="0033066A"/>
    <w:rPr>
      <w:b/>
      <w:bCs/>
    </w:rPr>
  </w:style>
  <w:style w:type="character" w:styleId="af2">
    <w:name w:val="Emphasis"/>
    <w:basedOn w:val="a0"/>
    <w:uiPriority w:val="20"/>
    <w:qFormat/>
    <w:rsid w:val="003306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7033-414D-49A0-B7E5-3E1CB81C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Гульдана Жабаева</cp:lastModifiedBy>
  <cp:revision>6</cp:revision>
  <cp:lastPrinted>2024-04-11T06:54:00Z</cp:lastPrinted>
  <dcterms:created xsi:type="dcterms:W3CDTF">2024-01-03T10:54:00Z</dcterms:created>
  <dcterms:modified xsi:type="dcterms:W3CDTF">2024-05-29T14:44:00Z</dcterms:modified>
</cp:coreProperties>
</file>