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E4" w:rsidRDefault="00F111E4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03EC2" w:rsidRPr="0013173B" w:rsidRDefault="00A03EC2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1317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Маркшейдерлік істің жалпы курсы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:rsidR="00A03EC2" w:rsidRPr="0013173B" w:rsidRDefault="00A03EC2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пәні бойынша</w:t>
      </w:r>
      <w:r w:rsidRPr="00131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A03EC2" w:rsidRPr="0013173B" w:rsidRDefault="00A03EC2" w:rsidP="00A03EC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A03EC2" w:rsidRPr="0013173B" w:rsidRDefault="00A929A9" w:rsidP="00A03EC2">
      <w:pPr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(2024</w:t>
      </w:r>
      <w:bookmarkStart w:id="0" w:name="_GoBack"/>
      <w:bookmarkEnd w:id="0"/>
      <w:r w:rsidR="00A03EC2" w:rsidRPr="0013173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A03EC2" w:rsidRPr="0013173B" w:rsidRDefault="00A03EC2" w:rsidP="00A03EC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A03EC2" w:rsidRPr="0013173B" w:rsidRDefault="00A03EC2" w:rsidP="00A03EC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Pr="0013173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3173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488" w:type="dxa"/>
        <w:tblLayout w:type="fixed"/>
        <w:tblLook w:val="04A0" w:firstRow="1" w:lastRow="0" w:firstColumn="1" w:lastColumn="0" w:noHBand="0" w:noVBand="1"/>
      </w:tblPr>
      <w:tblGrid>
        <w:gridCol w:w="2304"/>
        <w:gridCol w:w="5184"/>
      </w:tblGrid>
      <w:tr w:rsidR="00A03EC2" w:rsidRPr="0013173B" w:rsidTr="00FA4751">
        <w:trPr>
          <w:cantSplit/>
          <w:trHeight w:val="325"/>
        </w:trPr>
        <w:tc>
          <w:tcPr>
            <w:tcW w:w="2304" w:type="dxa"/>
            <w:noWrap/>
            <w:vAlign w:val="center"/>
            <w:hideMark/>
          </w:tcPr>
          <w:p w:rsidR="00A03EC2" w:rsidRPr="00206018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М120</w:t>
            </w:r>
          </w:p>
        </w:tc>
        <w:tc>
          <w:tcPr>
            <w:tcW w:w="5184" w:type="dxa"/>
          </w:tcPr>
          <w:p w:rsidR="00A03EC2" w:rsidRPr="0013173B" w:rsidRDefault="00A03EC2" w:rsidP="00FA475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Маркшейдерлік іс </w:t>
            </w:r>
          </w:p>
        </w:tc>
      </w:tr>
    </w:tbl>
    <w:p w:rsidR="00A03EC2" w:rsidRPr="0013173B" w:rsidRDefault="00A03EC2" w:rsidP="00A03E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           </w:t>
      </w:r>
      <w:r w:rsidRPr="0013173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білім беру бағдармалар тобы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13173B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«Маркшейдерлік істің жалпы курсы»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A03EC2" w:rsidRPr="0013173B" w:rsidRDefault="00A03EC2" w:rsidP="00A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4"/>
        <w:gridCol w:w="1276"/>
      </w:tblGrid>
      <w:tr w:rsidR="00A03EC2" w:rsidRPr="0013173B" w:rsidTr="00FA4751"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03EC2" w:rsidRPr="0013173B" w:rsidTr="00FA4751">
        <w:trPr>
          <w:cantSplit/>
          <w:trHeight w:val="50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03EC2" w:rsidRPr="0013173B" w:rsidTr="00FA4751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Шахтадағы теодолиттік түсіріс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03EC2" w:rsidRPr="0013173B" w:rsidTr="00FA4751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Байланыстырушы түсірістер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вертикаль оқпан арқылы бағдарлау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Тау-кен қазбасы бойынша геометриялық нивелирлеу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Тау-кен қазбасына екі жазықтықта бағыт беру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A03EC2" w:rsidRPr="0013173B" w:rsidTr="00FA4751">
        <w:trPr>
          <w:cantSplit/>
          <w:trHeight w:val="3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1317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A03EC2" w:rsidRPr="0013173B" w:rsidRDefault="00A03EC2" w:rsidP="00A03E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7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Тапсырманың орындалуын бағалау:</w:t>
      </w:r>
    </w:p>
    <w:p w:rsidR="00A03EC2" w:rsidRPr="0013173B" w:rsidRDefault="00A03EC2" w:rsidP="00A03E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жинайды. Жіберілген бір қате үшін 1 балл, екі немесе одан көп қате жауап үшін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беріледі.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дұрыс емес жауапты таңдаса немесе дұрыс жауапты таңдамаса қате болып есептеледі.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73B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03EC2" w:rsidRDefault="00A03EC2" w:rsidP="00A03EC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Нұрпейісова М.Б., Низаметдинов Ф.К., Ипалақов Т.Т. Маркшейдерлік іс Оқулық. – Алматы, 2013.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>400 б.</w:t>
      </w:r>
    </w:p>
    <w:p w:rsidR="00A03EC2" w:rsidRPr="005C23CF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3CF">
        <w:rPr>
          <w:rFonts w:ascii="Times New Roman" w:hAnsi="Times New Roman" w:cs="Times New Roman"/>
          <w:sz w:val="28"/>
          <w:szCs w:val="28"/>
          <w:lang w:val="kk-KZ"/>
        </w:rPr>
        <w:t>2. Тұяқбаев Т. Маркшейдерлік 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hyperlink r:id="rId6" w:tooltip="Астана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Астана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қаласы: «Фолиант» </w:t>
      </w:r>
      <w:hyperlink r:id="rId7" w:tooltip="Баспа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баспасында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басылып шыққан </w:t>
      </w:r>
      <w:hyperlink r:id="rId8" w:tooltip="Кітап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кітап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9" w:tooltip="2009 жыл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2009 жылы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– Беттер саны – 304.</w:t>
      </w:r>
    </w:p>
    <w:p w:rsidR="00A03EC2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Қасенов 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Маркшейдерлік ісі жалпы курсының практикумы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оқу құралы –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лматы : ҚазҰТЗУ, 2017. - 139 б.</w:t>
      </w:r>
    </w:p>
    <w:p w:rsidR="00A03EC2" w:rsidRDefault="00A03EC2" w:rsidP="0007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72910" w:rsidRPr="005B2321" w:rsidRDefault="0013173B" w:rsidP="00A03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072910" w:rsidRPr="005B2321" w:rsidRDefault="00072910" w:rsidP="0007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072910" w:rsidRPr="005B232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5"/>
    <w:rsid w:val="00072910"/>
    <w:rsid w:val="0013173B"/>
    <w:rsid w:val="00154EA9"/>
    <w:rsid w:val="00157E85"/>
    <w:rsid w:val="001603AC"/>
    <w:rsid w:val="00206018"/>
    <w:rsid w:val="003A6DD6"/>
    <w:rsid w:val="003B7567"/>
    <w:rsid w:val="003D4E4C"/>
    <w:rsid w:val="004E4335"/>
    <w:rsid w:val="005B2321"/>
    <w:rsid w:val="006554E0"/>
    <w:rsid w:val="00685790"/>
    <w:rsid w:val="006E2F98"/>
    <w:rsid w:val="007230A4"/>
    <w:rsid w:val="00806350"/>
    <w:rsid w:val="00945B90"/>
    <w:rsid w:val="00950170"/>
    <w:rsid w:val="009D7DE1"/>
    <w:rsid w:val="009E6792"/>
    <w:rsid w:val="00A03EC2"/>
    <w:rsid w:val="00A929A9"/>
    <w:rsid w:val="00A92A71"/>
    <w:rsid w:val="00B36A58"/>
    <w:rsid w:val="00BD5913"/>
    <w:rsid w:val="00CF3485"/>
    <w:rsid w:val="00DE42F9"/>
    <w:rsid w:val="00E5684E"/>
    <w:rsid w:val="00F111E4"/>
    <w:rsid w:val="00F148E6"/>
    <w:rsid w:val="00F542C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7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7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54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4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7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7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54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4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1%96%D1%82%D0%B0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1%D0%B0%D1%81%D0%BF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0%D1%81%D1%82%D0%B0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2009_%D0%B6%D1%8B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Ақнұр Құмаева</cp:lastModifiedBy>
  <cp:revision>34</cp:revision>
  <cp:lastPrinted>2019-03-31T12:58:00Z</cp:lastPrinted>
  <dcterms:created xsi:type="dcterms:W3CDTF">2018-12-13T12:30:00Z</dcterms:created>
  <dcterms:modified xsi:type="dcterms:W3CDTF">2024-05-31T04:45:00Z</dcterms:modified>
</cp:coreProperties>
</file>