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E9" w:rsidRPr="003D7A4C" w:rsidRDefault="005B31E9" w:rsidP="005B3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«</w:t>
      </w:r>
      <w:r w:rsidRPr="007C7FAB">
        <w:rPr>
          <w:rFonts w:ascii="Times New Roman" w:hAnsi="Times New Roman" w:cs="Times New Roman"/>
          <w:b/>
          <w:sz w:val="28"/>
          <w:szCs w:val="28"/>
          <w:lang w:val="kk-KZ"/>
        </w:rPr>
        <w:t>Бейорганикалық химия</w:t>
      </w:r>
      <w:r w:rsidRPr="0054250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» пәні бойынша</w:t>
      </w:r>
    </w:p>
    <w:p w:rsidR="002158A7" w:rsidRPr="00DF0E14" w:rsidRDefault="002158A7" w:rsidP="00215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2158A7" w:rsidRPr="00DF0E14" w:rsidRDefault="002158A7" w:rsidP="002158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2158A7" w:rsidRPr="00C014F1" w:rsidRDefault="003D7A4C" w:rsidP="003D7A4C">
      <w:pPr>
        <w:pStyle w:val="a3"/>
        <w:ind w:left="864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(2024 </w:t>
      </w:r>
      <w:r w:rsidR="002158A7" w:rsidRPr="00C014F1">
        <w:rPr>
          <w:rFonts w:ascii="Times New Roman" w:hAnsi="Times New Roman" w:cs="Times New Roman"/>
          <w:sz w:val="20"/>
          <w:szCs w:val="20"/>
          <w:lang w:val="kk-KZ"/>
        </w:rPr>
        <w:t>дан бастап қолдану үшін бекітілген)</w:t>
      </w:r>
    </w:p>
    <w:p w:rsidR="002158A7" w:rsidRPr="00C014F1" w:rsidRDefault="00C014F1" w:rsidP="00C014F1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Құрастырылу мақсаты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 w:rsidR="002158A7" w:rsidRPr="00C014F1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="002158A7" w:rsidRPr="00C014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2158A7" w:rsidRPr="002158A7" w:rsidRDefault="002158A7" w:rsidP="002158A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D28B7" w:rsidRPr="001E5CBD" w:rsidRDefault="007D28B7" w:rsidP="007D28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2.</w:t>
      </w:r>
      <w:r w:rsidR="005B31E9" w:rsidRPr="0054250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Міндеті</w:t>
      </w:r>
      <w:r w:rsidR="002158A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Pr="001E5CBD">
        <w:rPr>
          <w:rFonts w:ascii="Times New Roman" w:hAnsi="Times New Roman" w:cs="Times New Roman"/>
          <w:bCs/>
          <w:sz w:val="28"/>
          <w:szCs w:val="28"/>
          <w:lang w:val="kk-KZ"/>
        </w:rPr>
        <w:t>Келесі б</w:t>
      </w:r>
      <w:r w:rsidRPr="001E5CBD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түсушінің</w:t>
      </w:r>
      <w:r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білім деңгейін анықтау</w:t>
      </w:r>
      <w:r w:rsidRPr="001E5CBD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tbl>
      <w:tblPr>
        <w:tblW w:w="8188" w:type="dxa"/>
        <w:tblLayout w:type="fixed"/>
        <w:tblLook w:val="04A0" w:firstRow="1" w:lastRow="0" w:firstColumn="1" w:lastColumn="0" w:noHBand="0" w:noVBand="1"/>
      </w:tblPr>
      <w:tblGrid>
        <w:gridCol w:w="1383"/>
        <w:gridCol w:w="6805"/>
      </w:tblGrid>
      <w:tr w:rsidR="00147B18" w:rsidRPr="00DB6959" w:rsidTr="00FE5940">
        <w:trPr>
          <w:cantSplit/>
          <w:trHeight w:val="170"/>
        </w:trPr>
        <w:tc>
          <w:tcPr>
            <w:tcW w:w="1383" w:type="dxa"/>
            <w:noWrap/>
            <w:vAlign w:val="center"/>
            <w:hideMark/>
          </w:tcPr>
          <w:p w:rsidR="00147B18" w:rsidRPr="00D12D61" w:rsidRDefault="00147B18" w:rsidP="00164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bookmarkStart w:id="0" w:name="_Hlk481532787"/>
            <w:r w:rsidRPr="00D12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Шифр</w:t>
            </w:r>
            <w:r w:rsidRPr="00D12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 w:rsidRPr="00D12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М097</w:t>
            </w:r>
          </w:p>
        </w:tc>
        <w:tc>
          <w:tcPr>
            <w:tcW w:w="6805" w:type="dxa"/>
          </w:tcPr>
          <w:p w:rsidR="00147B18" w:rsidRPr="00AD1BC7" w:rsidRDefault="00147B18" w:rsidP="00164D03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Білім беру бағдарламалар тобының атауы</w:t>
            </w:r>
            <w:r w:rsidRPr="00AD1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 – Хими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ялық</w:t>
            </w:r>
            <w:r w:rsidRPr="00AD1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 инженерия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және процестер</w:t>
            </w:r>
          </w:p>
        </w:tc>
      </w:tr>
    </w:tbl>
    <w:bookmarkEnd w:id="0"/>
    <w:p w:rsidR="005B31E9" w:rsidRPr="00542507" w:rsidRDefault="005B31E9" w:rsidP="005B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250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="007D28B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945"/>
        <w:gridCol w:w="993"/>
        <w:gridCol w:w="993"/>
      </w:tblGrid>
      <w:tr w:rsidR="00A5592D" w:rsidRPr="00542507" w:rsidTr="008D4EE9">
        <w:trPr>
          <w:cantSplit/>
          <w:trHeight w:val="50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2D" w:rsidRPr="00542507" w:rsidRDefault="00A5592D" w:rsidP="008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542507">
              <w:rPr>
                <w:rFonts w:ascii="Times New Roman" w:eastAsia="Times New Roman" w:hAnsi="Times New Roman" w:cs="Times New Roman"/>
                <w:b/>
                <w:bCs/>
                <w:szCs w:val="24"/>
                <w:lang w:val="kk-KZ" w:eastAsia="ko-KR"/>
              </w:rPr>
              <w:t>№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2D" w:rsidRPr="00542507" w:rsidRDefault="00A5592D" w:rsidP="008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542507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Тақырыптың мазмұны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2D" w:rsidRPr="00542507" w:rsidRDefault="007D28B7" w:rsidP="008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542507">
              <w:rPr>
                <w:rFonts w:ascii="Times New Roman" w:eastAsia="Times New Roman" w:hAnsi="Times New Roman" w:cs="Times New Roman"/>
                <w:b/>
                <w:lang w:val="kk-KZ"/>
              </w:rPr>
              <w:t>Қиындық деңгейі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2D" w:rsidRPr="00542507" w:rsidRDefault="007D28B7" w:rsidP="008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542507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Тапсырмалар саны</w:t>
            </w:r>
          </w:p>
        </w:tc>
      </w:tr>
      <w:tr w:rsidR="00A5592D" w:rsidRPr="00542507" w:rsidTr="008D4EE9">
        <w:trPr>
          <w:cantSplit/>
          <w:trHeight w:val="50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542507" w:rsidRDefault="00A5592D" w:rsidP="008C0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542507" w:rsidRDefault="00A5592D" w:rsidP="008C0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542507" w:rsidRDefault="00A5592D" w:rsidP="008C0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542507" w:rsidRDefault="00A5592D" w:rsidP="008C0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</w:p>
        </w:tc>
      </w:tr>
      <w:tr w:rsidR="00A5592D" w:rsidRPr="00555AB1" w:rsidTr="008D4EE9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542507" w:rsidRDefault="00A5592D" w:rsidP="008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542507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927847" w:rsidRDefault="00A5592D" w:rsidP="008C07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78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Химиялық  кинетика </w:t>
            </w:r>
          </w:p>
          <w:p w:rsidR="00555AB1" w:rsidRPr="00555AB1" w:rsidRDefault="00555AB1" w:rsidP="00613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92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реакциялардың жылдамдығы туралы түсінік. Химиялық реакциялардың жылдамдығына әрекеттесуші заттардың концентрациясының әсері.</w:t>
            </w:r>
            <w:r w:rsidR="00D20428" w:rsidRPr="0092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Реакция  жылдамдығының константасы. Химиялық реакция жылдамдығына  температураның әсері (Вант-Гофф заңы, Аррениус теңдеуі). Реакция жылдамдығының температуралық коэффициенті. </w:t>
            </w:r>
            <w:r w:rsidR="00D20428" w:rsidRPr="00927847">
              <w:rPr>
                <w:rFonts w:ascii="Times New Roman" w:hAnsi="Times New Roman" w:cs="Times New Roman"/>
                <w:sz w:val="24"/>
                <w:szCs w:val="24"/>
              </w:rPr>
              <w:t>Реакция жылдамдығынакатализатордың</w:t>
            </w:r>
            <w:r w:rsidR="008A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428" w:rsidRPr="00927847">
              <w:rPr>
                <w:rFonts w:ascii="Times New Roman" w:hAnsi="Times New Roman" w:cs="Times New Roman"/>
                <w:sz w:val="24"/>
                <w:szCs w:val="24"/>
              </w:rPr>
              <w:t>әсері.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927847" w:rsidRDefault="007D28B7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8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927847" w:rsidRDefault="007D28B7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8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5592D" w:rsidRPr="00555AB1" w:rsidTr="008D4EE9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542507" w:rsidRDefault="00A5592D" w:rsidP="008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542507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927847" w:rsidRDefault="00A5592D" w:rsidP="008C07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78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Электролиттердің сулы ерітінділері </w:t>
            </w:r>
          </w:p>
          <w:p w:rsidR="00555AB1" w:rsidRPr="00400EE5" w:rsidRDefault="00D20428" w:rsidP="007D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2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Ерітінділердің концентрациясы және  анықтау әдістері: (массалық үлес, молярлы және нормальды (эквивалентті) концентрация, титр). Аррениустің электролиттік диссоциациясы теориясы. Әлсіз және күшті электролиттер. Электролиттік диссоциация дәрежесі. Ерітіндідегі иондық реакциялар.</w:t>
            </w:r>
            <w:r w:rsidR="00400EE5" w:rsidRPr="0092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Ерігіштік көбейтіндісі. Судың электролиттік  диссоциациясы.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927847" w:rsidRDefault="007D28B7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8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927847" w:rsidRDefault="007D28B7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8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592D" w:rsidRPr="00FC36FF" w:rsidTr="008D4EE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542507" w:rsidRDefault="00A5592D" w:rsidP="008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542507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927847" w:rsidRDefault="00A5592D" w:rsidP="008C07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78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Сутегінің, көміртегінің және кремнийдің химиясы</w:t>
            </w:r>
          </w:p>
          <w:p w:rsidR="00400EE5" w:rsidRPr="00927847" w:rsidRDefault="00B53720" w:rsidP="00927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Сутегінің лабораторияда және  өндірісте алыну жолдары, оның физикалық және химиялық қасиеттері. Металдармен және бейметалдармен сутегінің қосылыстары. Сутегінің практикада  қолданылуы. </w:t>
            </w:r>
            <w:r w:rsidR="000D527A" w:rsidRPr="0092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Көміртегінің химиялық қасиеттері.  Көміртегінің оттекті қосылыстары:  көміртегі  (II) оксиді. Карбонаттар, гидрокарбонаттар.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527A" w:rsidRPr="0092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Кремний.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527A" w:rsidRPr="0092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 кездесуі. Кремнийдің лабораторияда және  өндірісте алу жолдары, оның физикалық  және химиялық қасиеттері. Кремнийдің (</w:t>
            </w:r>
            <w:r w:rsidR="000D527A" w:rsidRPr="0092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0D527A" w:rsidRPr="0092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оксиді. Кремнийдің қышқылы, тұздары.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927847" w:rsidRDefault="001305F4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784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927847" w:rsidRDefault="001305F4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5592D" w:rsidRPr="00B31B92" w:rsidTr="008D4EE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542507" w:rsidRDefault="00A5592D" w:rsidP="008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A" w:rsidRPr="00927847" w:rsidRDefault="00A5592D" w:rsidP="008C07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78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VI –топ негізгі топша элементтері. Оттегі. Күкірт.</w:t>
            </w:r>
          </w:p>
          <w:p w:rsidR="002652EA" w:rsidRPr="00927847" w:rsidRDefault="00B53720" w:rsidP="0092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Валенттік байланыс әдісі және молекулалық орбитальдар әдісі бойынша оттегі молекуласындағы химиялық байланыс. </w:t>
            </w:r>
            <w:r w:rsidRPr="003D7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Оттегіфизикалық және химиялық қасиеттері. Оксидтер:  классификациясы, алыну жолдары және қасиеттері. Оттегінің аллотропиясы. Озон, оның  қасиеттері, табиғатта түзілуі. Су  және сутегі пероксиді.Күкірт.  Күкірт  аллотропиясы. Күкірттің  сутектік қосылыстары</w:t>
            </w:r>
            <w:r w:rsidR="000D527A" w:rsidRPr="003D7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күкіртсутек, алынуы, физикалық және химиялық қасиеттері, сульфидтер.Күкірттің оттекті қосылыстары:  күкірт (IV), (VI) оксиді,</w:t>
            </w:r>
            <w:r w:rsidR="000D527A" w:rsidRPr="0092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физикалық және химиялық қасиеттері.Күкірт қышқылы, сұйытылған және концентрленген күкірт қышқылының қасиеттері. Күкірт қышқылының тұздары.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927847" w:rsidRDefault="001305F4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927847" w:rsidRDefault="001305F4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8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592D" w:rsidRPr="00B31B92" w:rsidTr="008D4EE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542507" w:rsidRDefault="00A5592D" w:rsidP="008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927847" w:rsidRDefault="00A5592D" w:rsidP="008C07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78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Азоттың және фосфордың химиясы</w:t>
            </w:r>
          </w:p>
          <w:p w:rsidR="002652EA" w:rsidRPr="00927847" w:rsidRDefault="000D527A" w:rsidP="00130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Валенттік байланыс әдісі және молекулалық орбитальдар әдісі бойынша азот молекуласындағы химиялық байланыс, оның тұрақтылығын түсіндіру. Азоттың  сутектік қосылыстары: аммиак, лабораторияда және  өндірісте алу жолдары, оның физикалық және химиялық қасиеттері, аммоний тұздары.</w:t>
            </w:r>
            <w:r w:rsidR="000F6408" w:rsidRPr="0092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Азоттың оттекті қосылыстары: азот (I, IV, V) оксидтері, азот қышқылы, химиялық қасиеттері, металдармен және бейметалдармен  әрекеттесуі. Фосфор.Фосфордың аллотропты түр өзгерістері, олардың қасиеттері. Алынуы және фосфордың химиялық қасиеттері. Металдар фосфиді, фосфиндер. Фосфордың отекті қосылыстары: Фосфор оксидтері, фосфордың қышқылдары. Ортофосфор қышқылының тұздары, олардың практикада қолданылуы. Фосфор тыңайтқыштары.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927847" w:rsidRDefault="001305F4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927847" w:rsidRDefault="001305F4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8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592D" w:rsidRPr="00FC36FF" w:rsidTr="008D4EE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542507" w:rsidRDefault="00A5592D" w:rsidP="008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927847" w:rsidRDefault="00A5592D" w:rsidP="008C07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8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Медалдары:</w:t>
            </w:r>
            <w:r w:rsidRPr="0092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натрий, калий, магний кальций, </w:t>
            </w:r>
            <w:r w:rsidRPr="009278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темір</w:t>
            </w:r>
            <w:r w:rsidRPr="00927847">
              <w:rPr>
                <w:rFonts w:ascii="Times New Roman" w:hAnsi="Times New Roman" w:cs="Times New Roman"/>
                <w:b/>
                <w:sz w:val="24"/>
                <w:szCs w:val="24"/>
              </w:rPr>
              <w:t>, алюминий</w:t>
            </w:r>
          </w:p>
          <w:p w:rsidR="00F619A2" w:rsidRPr="00927847" w:rsidRDefault="000F6408" w:rsidP="00130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Натрий. Калий. Алынуы,  физикалық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химиялық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қасиеттері. Натрий, калий  қосылыстары: гидридтері, оксидтері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гидроксидтері, пероксидтері,  тұздары. Калий, натрий және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қосылыстарының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қолданылуы. Калий тынайтқыштары. Магний. Кальций. Алынуы,  физикалық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химиялық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қасиеттері. Магний қосылыстары: гидриді, оксиді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гидроксиді,  тұздары. Сөндірілген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сөндірілмеген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әк. Судың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кермектілігі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және оны жою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жолдары. Магний, кальций және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қосылыстарының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қолданылуы. Алюминий.  Алынуы,   оның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химиялық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қасиеттері. Алюминийдің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құймаларының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қолданылуы. Алюминийдің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маңызды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қосылыстарының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алынуы. Темір. Физикалық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химиялық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қасиеттері. Темірдің   (II жәнеIII) оксидтері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гидроксидтері. Ферриттер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ферраттар. Темір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балқымалары. Темірдің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қосылыстарының</w:t>
            </w:r>
            <w:r w:rsidR="00147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847">
              <w:rPr>
                <w:rFonts w:ascii="Times New Roman" w:hAnsi="Times New Roman" w:cs="Times New Roman"/>
                <w:sz w:val="24"/>
                <w:szCs w:val="24"/>
              </w:rPr>
              <w:t>қолданылуы.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927847" w:rsidRDefault="001305F4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927847" w:rsidRDefault="001305F4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592D" w:rsidRPr="007C7FAB" w:rsidTr="008D4EE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BB106F" w:rsidRDefault="00A5592D" w:rsidP="008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927847" w:rsidRDefault="00A5592D" w:rsidP="008C07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78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Галогендердің металдармен және бейметалдармен қосылыстары</w:t>
            </w:r>
          </w:p>
          <w:p w:rsidR="00F619A2" w:rsidRPr="00927847" w:rsidRDefault="000F6408" w:rsidP="00130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Фторсутек,  х</w:t>
            </w:r>
            <w:r w:rsidR="00B53720" w:rsidRPr="0092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лорсутек, тұз қышқылы, лабораториялық және  өндірістік алыну жолдары, оның физикалық және химиялық қасиеттері. </w:t>
            </w:r>
            <w:r w:rsidR="004B3A43" w:rsidRPr="0092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Хлор, фтор және оның қосылыстарының қолданылуы. </w:t>
            </w:r>
            <w:r w:rsidR="00B53720" w:rsidRPr="003D7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Металдар хлоридтер және фторидтер.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927847" w:rsidRDefault="001305F4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78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D" w:rsidRPr="00927847" w:rsidRDefault="001305F4" w:rsidP="008C07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5592D" w:rsidRPr="00542507" w:rsidTr="008D4EE9">
        <w:trPr>
          <w:cantSplit/>
          <w:trHeight w:val="309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2D" w:rsidRPr="00927847" w:rsidRDefault="00A5592D" w:rsidP="008C0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27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Тестінің бір нұсқасында тапсырмалар саны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2D" w:rsidRPr="00927847" w:rsidRDefault="00A5592D" w:rsidP="008C076E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8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2784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A5592D" w:rsidRPr="00A5592D" w:rsidRDefault="00A5592D" w:rsidP="00B10FF7">
      <w:pPr>
        <w:pStyle w:val="2"/>
        <w:spacing w:line="240" w:lineRule="auto"/>
        <w:ind w:left="0" w:firstLine="284"/>
        <w:jc w:val="both"/>
        <w:rPr>
          <w:sz w:val="28"/>
          <w:szCs w:val="28"/>
          <w:lang w:val="en-US"/>
        </w:rPr>
      </w:pPr>
    </w:p>
    <w:p w:rsidR="008D4EE9" w:rsidRDefault="008D4EE9" w:rsidP="007774A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774A8" w:rsidRPr="007774A8" w:rsidRDefault="007774A8" w:rsidP="007774A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4A8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4. Тапсырма мазмұнының сипаттамасы</w:t>
      </w:r>
      <w:r w:rsidRPr="007774A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D0ADC" w:rsidRPr="00B81695" w:rsidRDefault="002D0ADC" w:rsidP="002D0ADC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B81695">
        <w:rPr>
          <w:rFonts w:ascii="Times New Roman" w:hAnsi="Times New Roman" w:cs="Times New Roman"/>
          <w:color w:val="212121"/>
          <w:sz w:val="28"/>
          <w:szCs w:val="28"/>
          <w:lang w:val="kk-KZ"/>
        </w:rPr>
        <w:t>Тесттің мазмұны химия химиясының негізгі принциптерін және химия заңын көрсетеді; атомдардың қазіргі стратификациялары; химиялық элементтердің химиялық элементтеріндегі жалпы химиялық элементтердің жалпы қасиеттері Д.И. Менделеев; химиялық құрамының элементтері мен элементтері және олардың топтар мен топтар бойынша ұштасуы; химиялық байланыстардың түрі мен қасиеттері; химиялық реакциялардың термиялық әсерлері, термохимиялық тепе-теңдік; рецирленген және бұзылмайтын химиялық реакциялар, химиялық тепе-теңдік, еритін электролиттер және гидролизді ерітінділер, тотығуға төзімді процестер.</w:t>
      </w:r>
    </w:p>
    <w:p w:rsidR="006C0EF6" w:rsidRPr="00616558" w:rsidRDefault="006C0EF6" w:rsidP="00DC2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97E64" w:rsidRPr="002D0ADC" w:rsidRDefault="00F97E64" w:rsidP="00F97E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2D0ADC">
        <w:rPr>
          <w:rFonts w:ascii="Times New Roman" w:hAnsi="Times New Roman"/>
          <w:b/>
          <w:bCs/>
          <w:sz w:val="28"/>
          <w:szCs w:val="28"/>
          <w:lang w:val="kk-KZ"/>
        </w:rPr>
        <w:t>5. Тапсырмалар</w:t>
      </w:r>
      <w:r w:rsidR="008B7516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2D0ADC">
        <w:rPr>
          <w:rFonts w:ascii="Times New Roman" w:hAnsi="Times New Roman"/>
          <w:b/>
          <w:bCs/>
          <w:sz w:val="28"/>
          <w:szCs w:val="28"/>
          <w:lang w:val="kk-KZ"/>
        </w:rPr>
        <w:t>орындалуының</w:t>
      </w:r>
      <w:r w:rsidR="008B7516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2D0ADC">
        <w:rPr>
          <w:rFonts w:ascii="Times New Roman" w:hAnsi="Times New Roman"/>
          <w:b/>
          <w:bCs/>
          <w:sz w:val="28"/>
          <w:szCs w:val="28"/>
          <w:lang w:val="kk-KZ"/>
        </w:rPr>
        <w:t>орташа</w:t>
      </w:r>
      <w:r w:rsidR="008B7516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2D0ADC">
        <w:rPr>
          <w:rFonts w:ascii="Times New Roman" w:hAnsi="Times New Roman"/>
          <w:b/>
          <w:bCs/>
          <w:sz w:val="28"/>
          <w:szCs w:val="28"/>
          <w:lang w:val="kk-KZ"/>
        </w:rPr>
        <w:t xml:space="preserve">уақыты: </w:t>
      </w:r>
    </w:p>
    <w:p w:rsidR="00F97E64" w:rsidRPr="002D0ADC" w:rsidRDefault="00F97E64" w:rsidP="00F97E6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2D0ADC">
        <w:rPr>
          <w:rFonts w:ascii="Times New Roman" w:hAnsi="Times New Roman"/>
          <w:sz w:val="28"/>
          <w:szCs w:val="28"/>
          <w:lang w:val="kk-KZ"/>
        </w:rPr>
        <w:t>Бір</w:t>
      </w:r>
      <w:r w:rsidR="008B751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D0ADC">
        <w:rPr>
          <w:rFonts w:ascii="Times New Roman" w:hAnsi="Times New Roman"/>
          <w:sz w:val="28"/>
          <w:szCs w:val="28"/>
          <w:lang w:val="kk-KZ"/>
        </w:rPr>
        <w:t>тапсырманы</w:t>
      </w:r>
      <w:r w:rsidR="008B751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D0ADC">
        <w:rPr>
          <w:rFonts w:ascii="Times New Roman" w:hAnsi="Times New Roman"/>
          <w:sz w:val="28"/>
          <w:szCs w:val="28"/>
          <w:lang w:val="kk-KZ"/>
        </w:rPr>
        <w:t>орындау</w:t>
      </w:r>
      <w:r w:rsidR="008B751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D0ADC">
        <w:rPr>
          <w:rFonts w:ascii="Times New Roman" w:hAnsi="Times New Roman"/>
          <w:sz w:val="28"/>
          <w:szCs w:val="28"/>
          <w:lang w:val="kk-KZ"/>
        </w:rPr>
        <w:t>уақыты – 2 минут</w:t>
      </w:r>
      <w:r w:rsidRPr="002D0ADC">
        <w:rPr>
          <w:rFonts w:ascii="Times New Roman" w:hAnsi="Times New Roman"/>
          <w:sz w:val="28"/>
          <w:szCs w:val="28"/>
          <w:lang w:val="kk-KZ"/>
        </w:rPr>
        <w:br/>
        <w:t xml:space="preserve">          Тест орындалуының</w:t>
      </w:r>
      <w:r w:rsidR="008B751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D0ADC">
        <w:rPr>
          <w:rFonts w:ascii="Times New Roman" w:hAnsi="Times New Roman"/>
          <w:sz w:val="28"/>
          <w:szCs w:val="28"/>
          <w:lang w:val="kk-KZ"/>
        </w:rPr>
        <w:t>жалпы</w:t>
      </w:r>
      <w:r w:rsidR="008B751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D0ADC">
        <w:rPr>
          <w:rFonts w:ascii="Times New Roman" w:hAnsi="Times New Roman"/>
          <w:sz w:val="28"/>
          <w:szCs w:val="28"/>
          <w:lang w:val="kk-KZ"/>
        </w:rPr>
        <w:t>уақыты – 60 минут</w:t>
      </w:r>
    </w:p>
    <w:p w:rsidR="00F97E64" w:rsidRPr="00555AB1" w:rsidRDefault="00F97E64" w:rsidP="00F97E6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55AB1">
        <w:rPr>
          <w:rFonts w:ascii="Times New Roman" w:hAnsi="Times New Roman"/>
          <w:b/>
          <w:sz w:val="28"/>
          <w:szCs w:val="28"/>
          <w:lang w:val="kk-KZ"/>
        </w:rPr>
        <w:t>6. Тестiнiң</w:t>
      </w:r>
      <w:r w:rsidR="008B751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55AB1">
        <w:rPr>
          <w:rFonts w:ascii="Times New Roman" w:hAnsi="Times New Roman"/>
          <w:b/>
          <w:sz w:val="28"/>
          <w:szCs w:val="28"/>
          <w:lang w:val="kk-KZ"/>
        </w:rPr>
        <w:t>бiр</w:t>
      </w:r>
      <w:r w:rsidR="008B751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55AB1">
        <w:rPr>
          <w:rFonts w:ascii="Times New Roman" w:hAnsi="Times New Roman"/>
          <w:b/>
          <w:sz w:val="28"/>
          <w:szCs w:val="28"/>
          <w:lang w:val="kk-KZ"/>
        </w:rPr>
        <w:t>нұсқасындағы</w:t>
      </w:r>
      <w:r w:rsidR="008B751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55AB1">
        <w:rPr>
          <w:rFonts w:ascii="Times New Roman" w:hAnsi="Times New Roman"/>
          <w:b/>
          <w:sz w:val="28"/>
          <w:szCs w:val="28"/>
          <w:lang w:val="kk-KZ"/>
        </w:rPr>
        <w:t>тапсырмалар саны:</w:t>
      </w:r>
    </w:p>
    <w:p w:rsidR="00F97E64" w:rsidRPr="00555AB1" w:rsidRDefault="00F97E64" w:rsidP="00F97E6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55AB1">
        <w:rPr>
          <w:rFonts w:ascii="Times New Roman" w:hAnsi="Times New Roman"/>
          <w:sz w:val="28"/>
          <w:szCs w:val="28"/>
          <w:lang w:val="kk-KZ"/>
        </w:rPr>
        <w:t>Тестінің</w:t>
      </w:r>
      <w:r w:rsidR="008B751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55AB1">
        <w:rPr>
          <w:rFonts w:ascii="Times New Roman" w:hAnsi="Times New Roman"/>
          <w:sz w:val="28"/>
          <w:szCs w:val="28"/>
          <w:lang w:val="kk-KZ"/>
        </w:rPr>
        <w:t>бір</w:t>
      </w:r>
      <w:r w:rsidR="008B751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55AB1">
        <w:rPr>
          <w:rFonts w:ascii="Times New Roman" w:hAnsi="Times New Roman"/>
          <w:sz w:val="28"/>
          <w:szCs w:val="28"/>
          <w:lang w:val="kk-KZ"/>
        </w:rPr>
        <w:t>нұсқасында – 30 тапсырма.</w:t>
      </w:r>
    </w:p>
    <w:p w:rsidR="00F97E64" w:rsidRPr="00555AB1" w:rsidRDefault="00F97E64" w:rsidP="00F97E6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55AB1">
        <w:rPr>
          <w:rFonts w:ascii="Times New Roman" w:hAnsi="Times New Roman"/>
          <w:sz w:val="28"/>
          <w:szCs w:val="28"/>
          <w:lang w:val="kk-KZ"/>
        </w:rPr>
        <w:t>Қиындық</w:t>
      </w:r>
      <w:r w:rsidR="008B751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55AB1">
        <w:rPr>
          <w:rFonts w:ascii="Times New Roman" w:hAnsi="Times New Roman"/>
          <w:sz w:val="28"/>
          <w:szCs w:val="28"/>
          <w:lang w:val="kk-KZ"/>
        </w:rPr>
        <w:t>деңгейі</w:t>
      </w:r>
      <w:r w:rsidR="008B751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55AB1">
        <w:rPr>
          <w:rFonts w:ascii="Times New Roman" w:hAnsi="Times New Roman"/>
          <w:sz w:val="28"/>
          <w:szCs w:val="28"/>
          <w:lang w:val="kk-KZ"/>
        </w:rPr>
        <w:t>бойынша тест тапсырмаларының</w:t>
      </w:r>
      <w:r w:rsidR="008B751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55AB1">
        <w:rPr>
          <w:rFonts w:ascii="Times New Roman" w:hAnsi="Times New Roman"/>
          <w:sz w:val="28"/>
          <w:szCs w:val="28"/>
          <w:lang w:val="kk-KZ"/>
        </w:rPr>
        <w:t>бөлінуі:</w:t>
      </w:r>
    </w:p>
    <w:p w:rsidR="00F97E64" w:rsidRPr="00C5736E" w:rsidRDefault="00F97E64" w:rsidP="00F97E64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 xml:space="preserve">жеңіл (A) – </w:t>
      </w:r>
      <w:r w:rsidRPr="00C5736E">
        <w:rPr>
          <w:rFonts w:ascii="Times New Roman" w:hAnsi="Times New Roman"/>
          <w:sz w:val="28"/>
          <w:szCs w:val="28"/>
          <w:lang w:val="en-US"/>
        </w:rPr>
        <w:t>9</w:t>
      </w:r>
      <w:r w:rsidRPr="00C5736E">
        <w:rPr>
          <w:rFonts w:ascii="Times New Roman" w:hAnsi="Times New Roman"/>
          <w:sz w:val="28"/>
          <w:szCs w:val="28"/>
        </w:rPr>
        <w:t>тапсырма (30%);</w:t>
      </w:r>
    </w:p>
    <w:p w:rsidR="00F97E64" w:rsidRPr="00C5736E" w:rsidRDefault="00F97E64" w:rsidP="00F97E64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орташа (B) – 12 тапсырма (40%);</w:t>
      </w:r>
    </w:p>
    <w:p w:rsidR="00F97E64" w:rsidRDefault="00F97E64" w:rsidP="00F97E64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қиын (C) – 9 тапсырма (30%).</w:t>
      </w:r>
    </w:p>
    <w:p w:rsidR="008B7516" w:rsidRPr="00C5736E" w:rsidRDefault="008B7516" w:rsidP="00F97E64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F97E64" w:rsidRPr="00C5736E" w:rsidRDefault="00F97E64" w:rsidP="00F97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>7. Тапсырма</w:t>
      </w:r>
      <w:r w:rsidR="008B7516">
        <w:rPr>
          <w:rFonts w:ascii="Times New Roman" w:hAnsi="Times New Roman"/>
          <w:b/>
          <w:sz w:val="28"/>
          <w:szCs w:val="28"/>
        </w:rPr>
        <w:t xml:space="preserve"> </w:t>
      </w:r>
      <w:r w:rsidRPr="00C5736E">
        <w:rPr>
          <w:rFonts w:ascii="Times New Roman" w:hAnsi="Times New Roman"/>
          <w:b/>
          <w:sz w:val="28"/>
          <w:szCs w:val="28"/>
        </w:rPr>
        <w:t>формасы:</w:t>
      </w:r>
    </w:p>
    <w:p w:rsidR="00F97E64" w:rsidRDefault="00F97E64" w:rsidP="00FD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Тест тапсырмалары</w:t>
      </w:r>
      <w:r w:rsidR="008B7516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жабық</w:t>
      </w:r>
      <w:r w:rsidR="008B7516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формада</w:t>
      </w:r>
      <w:r w:rsidR="008B7516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беріледі. Ұсынылған бес жауап</w:t>
      </w:r>
      <w:r w:rsidR="008B7516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нұсқасынан</w:t>
      </w:r>
      <w:r w:rsidR="008B7516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бір</w:t>
      </w:r>
      <w:r w:rsidR="008B7516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жауапты</w:t>
      </w:r>
      <w:r w:rsidR="008B7516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таңдау</w:t>
      </w:r>
      <w:r w:rsidR="008B7516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керек.</w:t>
      </w:r>
    </w:p>
    <w:p w:rsidR="008B7516" w:rsidRPr="00C5736E" w:rsidRDefault="008B7516" w:rsidP="00FD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E64" w:rsidRPr="00C5736E" w:rsidRDefault="00F97E64" w:rsidP="00F97E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8. Тапсырманың</w:t>
      </w:r>
      <w:r w:rsidR="008B7516">
        <w:rPr>
          <w:rFonts w:ascii="Times New Roman" w:hAnsi="Times New Roman"/>
          <w:b/>
          <w:bCs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орындалуын</w:t>
      </w:r>
      <w:r w:rsidR="008B7516">
        <w:rPr>
          <w:rFonts w:ascii="Times New Roman" w:hAnsi="Times New Roman"/>
          <w:b/>
          <w:bCs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бағалау</w:t>
      </w:r>
      <w:r w:rsidRPr="00C5736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F97E64" w:rsidRDefault="00F97E64" w:rsidP="00FD75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5736E">
        <w:rPr>
          <w:rFonts w:ascii="Times New Roman" w:hAnsi="Times New Roman"/>
          <w:sz w:val="28"/>
          <w:szCs w:val="28"/>
          <w:lang w:eastAsia="ko-KR"/>
        </w:rPr>
        <w:t>Дұрыс</w:t>
      </w:r>
      <w:r w:rsidR="008B7516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sz w:val="28"/>
          <w:szCs w:val="28"/>
          <w:lang w:eastAsia="ko-KR"/>
        </w:rPr>
        <w:t>орындалған</w:t>
      </w:r>
      <w:r w:rsidR="008B7516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sz w:val="28"/>
          <w:szCs w:val="28"/>
          <w:lang w:eastAsia="ko-KR"/>
        </w:rPr>
        <w:t>әр</w:t>
      </w:r>
      <w:r w:rsidR="008B7516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sz w:val="28"/>
          <w:szCs w:val="28"/>
          <w:lang w:eastAsia="ko-KR"/>
        </w:rPr>
        <w:t>тапсырма</w:t>
      </w:r>
      <w:r w:rsidR="008B7516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sz w:val="28"/>
          <w:szCs w:val="28"/>
          <w:lang w:eastAsia="ko-KR"/>
        </w:rPr>
        <w:t>үшін студентке 1 балл береді</w:t>
      </w:r>
      <w:r w:rsidRPr="00C5736E">
        <w:rPr>
          <w:rFonts w:ascii="Times New Roman" w:hAnsi="Times New Roman"/>
          <w:sz w:val="28"/>
          <w:szCs w:val="28"/>
        </w:rPr>
        <w:t>, одан</w:t>
      </w:r>
      <w:r w:rsidR="008B7516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басқа</w:t>
      </w:r>
      <w:r w:rsidR="008B7516"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  <w:lang w:eastAsia="ko-KR"/>
        </w:rPr>
        <w:t xml:space="preserve">жағдайда - 0 балл беріледі. </w:t>
      </w:r>
    </w:p>
    <w:p w:rsidR="008B7516" w:rsidRPr="00C5736E" w:rsidRDefault="008B7516" w:rsidP="00FD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E2D" w:rsidRPr="008869D4" w:rsidRDefault="00D80E2D" w:rsidP="00D80E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 w:rsidRPr="006551F6">
        <w:rPr>
          <w:rFonts w:ascii="Times New Roman" w:hAnsi="Times New Roman" w:cs="Times New Roman"/>
          <w:b/>
          <w:sz w:val="28"/>
          <w:szCs w:val="28"/>
        </w:rPr>
        <w:t>Ұсынылатын</w:t>
      </w:r>
      <w:r w:rsidR="008B7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1F6">
        <w:rPr>
          <w:rFonts w:ascii="Times New Roman" w:hAnsi="Times New Roman" w:cs="Times New Roman"/>
          <w:b/>
          <w:sz w:val="28"/>
          <w:szCs w:val="28"/>
        </w:rPr>
        <w:t>әдебиеттер</w:t>
      </w:r>
      <w:r w:rsidR="008B7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1F6">
        <w:rPr>
          <w:rFonts w:ascii="Times New Roman" w:hAnsi="Times New Roman" w:cs="Times New Roman"/>
          <w:b/>
          <w:sz w:val="28"/>
          <w:szCs w:val="28"/>
        </w:rPr>
        <w:t>тізімі:</w:t>
      </w:r>
    </w:p>
    <w:p w:rsidR="008869D4" w:rsidRPr="003D7A4C" w:rsidRDefault="008869D4" w:rsidP="008869D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4C">
        <w:rPr>
          <w:rFonts w:ascii="Times New Roman" w:hAnsi="Times New Roman" w:cs="Times New Roman"/>
          <w:sz w:val="28"/>
          <w:szCs w:val="28"/>
        </w:rPr>
        <w:t xml:space="preserve">Зайцев О.С. </w:t>
      </w:r>
      <w:r w:rsidRPr="003D7A4C">
        <w:rPr>
          <w:rFonts w:ascii="Times New Roman" w:hAnsi="Times New Roman" w:cs="Times New Roman"/>
          <w:kern w:val="36"/>
          <w:sz w:val="28"/>
          <w:szCs w:val="28"/>
        </w:rPr>
        <w:t>Химия</w:t>
      </w:r>
      <w:r w:rsidRPr="003D7A4C">
        <w:rPr>
          <w:rFonts w:ascii="Times New Roman" w:hAnsi="Times New Roman" w:cs="Times New Roman"/>
          <w:sz w:val="28"/>
          <w:szCs w:val="28"/>
        </w:rPr>
        <w:t>. –М.: Академия, 2008. -544 с.</w:t>
      </w:r>
    </w:p>
    <w:p w:rsidR="008869D4" w:rsidRPr="003D7A4C" w:rsidRDefault="008869D4" w:rsidP="00921E6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4C">
        <w:rPr>
          <w:rFonts w:ascii="Times New Roman" w:hAnsi="Times New Roman" w:cs="Times New Roman"/>
          <w:sz w:val="28"/>
          <w:szCs w:val="28"/>
        </w:rPr>
        <w:t>Глинка Н.Л. Общая химия. М.: Интеграл-пресс, 2004. -727 с.</w:t>
      </w:r>
    </w:p>
    <w:p w:rsidR="008869D4" w:rsidRPr="003D7A4C" w:rsidRDefault="008869D4" w:rsidP="008869D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4C">
        <w:rPr>
          <w:rFonts w:ascii="Times New Roman" w:hAnsi="Times New Roman" w:cs="Times New Roman"/>
          <w:sz w:val="28"/>
          <w:szCs w:val="28"/>
        </w:rPr>
        <w:t>Джолдасова Ш.А., Высоцкая Н.А. Практикум по химии. – Шымкент: ЮКГУ им. М. Ауэзова, 2010. -210 с.</w:t>
      </w:r>
    </w:p>
    <w:p w:rsidR="008869D4" w:rsidRPr="008D4EE9" w:rsidRDefault="008869D4" w:rsidP="008869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7A4C">
        <w:rPr>
          <w:rFonts w:ascii="Times New Roman" w:hAnsi="Times New Roman" w:cs="Times New Roman"/>
          <w:sz w:val="28"/>
          <w:szCs w:val="28"/>
          <w:lang w:val="kk-KZ"/>
        </w:rPr>
        <w:t>Джолдасова Ш.А., Высоцкая Н.А. Химия пәнінің практикумы. Шымкент ОҚМУ 2010ж.</w:t>
      </w:r>
    </w:p>
    <w:p w:rsidR="008D4EE9" w:rsidRPr="008D4EE9" w:rsidRDefault="008D4EE9" w:rsidP="008869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Дүйсебаев Қ.Ә. Бейорганикалық химия. Алматы, 2023 ж.-360б.</w:t>
      </w:r>
    </w:p>
    <w:p w:rsidR="008D4EE9" w:rsidRPr="008D4EE9" w:rsidRDefault="008D4EE9" w:rsidP="008869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Піралиев С.Ж. Бутин Б.Ж., Байназаров Г.М., Жайлау С.Ж., Алматы-2003 ж. І, ІІ том.-483 б.</w:t>
      </w:r>
    </w:p>
    <w:p w:rsidR="008D4EE9" w:rsidRPr="008D4EE9" w:rsidRDefault="008D4EE9" w:rsidP="008869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Нұрахметов Н.Н., Ташенов Ә.К., Бейматалдар химиясы, Адлматы, 2011-432 б.</w:t>
      </w:r>
    </w:p>
    <w:p w:rsidR="008D4EE9" w:rsidRPr="008D4EE9" w:rsidRDefault="008D4EE9" w:rsidP="008869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Тәшенов Ә.-Металдар химиясы., І, ІІ том. Алматы, 2018 ж., 228б.</w:t>
      </w:r>
    </w:p>
    <w:p w:rsidR="00FD75C8" w:rsidRPr="00DB6959" w:rsidRDefault="008D4EE9" w:rsidP="00DB695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959">
        <w:rPr>
          <w:rFonts w:ascii="Times New Roman" w:hAnsi="Times New Roman" w:cs="Times New Roman"/>
          <w:sz w:val="28"/>
          <w:szCs w:val="28"/>
          <w:lang w:val="kk-KZ"/>
        </w:rPr>
        <w:t>Шрайвер Д., Эткинс П.-Бейорга</w:t>
      </w:r>
      <w:bookmarkStart w:id="1" w:name="_GoBack"/>
      <w:bookmarkEnd w:id="1"/>
      <w:r w:rsidRPr="00DB6959">
        <w:rPr>
          <w:rFonts w:ascii="Times New Roman" w:hAnsi="Times New Roman" w:cs="Times New Roman"/>
          <w:sz w:val="28"/>
          <w:szCs w:val="28"/>
          <w:lang w:val="kk-KZ"/>
        </w:rPr>
        <w:t>никалық химия, Алматы. 2012 ж. І</w:t>
      </w:r>
      <w:r w:rsidR="00921E63" w:rsidRPr="00DB6959">
        <w:rPr>
          <w:rFonts w:ascii="Times New Roman" w:hAnsi="Times New Roman" w:cs="Times New Roman"/>
          <w:sz w:val="28"/>
          <w:szCs w:val="28"/>
          <w:lang w:val="kk-KZ"/>
        </w:rPr>
        <w:t>, ІІтом.</w:t>
      </w:r>
    </w:p>
    <w:sectPr w:rsidR="00FD75C8" w:rsidRPr="00DB6959" w:rsidSect="008A61B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0640C"/>
    <w:multiLevelType w:val="hybridMultilevel"/>
    <w:tmpl w:val="822A1254"/>
    <w:lvl w:ilvl="0" w:tplc="8D6AC2C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93B4CE1"/>
    <w:multiLevelType w:val="hybridMultilevel"/>
    <w:tmpl w:val="A5F0502A"/>
    <w:lvl w:ilvl="0" w:tplc="A508C128">
      <w:start w:val="2019"/>
      <w:numFmt w:val="decimal"/>
      <w:lvlText w:val="(%1"/>
      <w:lvlJc w:val="left"/>
      <w:pPr>
        <w:ind w:left="864" w:hanging="504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0685DF8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13"/>
  </w:num>
  <w:num w:numId="8">
    <w:abstractNumId w:val="5"/>
  </w:num>
  <w:num w:numId="9">
    <w:abstractNumId w:val="11"/>
  </w:num>
  <w:num w:numId="10">
    <w:abstractNumId w:val="14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9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00DFB"/>
    <w:rsid w:val="00030E66"/>
    <w:rsid w:val="00053740"/>
    <w:rsid w:val="0006484D"/>
    <w:rsid w:val="00070E89"/>
    <w:rsid w:val="00092A85"/>
    <w:rsid w:val="000D2F5E"/>
    <w:rsid w:val="000D527A"/>
    <w:rsid w:val="000D54F9"/>
    <w:rsid w:val="000F6408"/>
    <w:rsid w:val="00120366"/>
    <w:rsid w:val="00123EE5"/>
    <w:rsid w:val="001305F4"/>
    <w:rsid w:val="001412B1"/>
    <w:rsid w:val="00142621"/>
    <w:rsid w:val="00147B18"/>
    <w:rsid w:val="00147F80"/>
    <w:rsid w:val="00174799"/>
    <w:rsid w:val="001A0075"/>
    <w:rsid w:val="001B368C"/>
    <w:rsid w:val="001B7BDD"/>
    <w:rsid w:val="001C09AE"/>
    <w:rsid w:val="001C72AB"/>
    <w:rsid w:val="001D4C76"/>
    <w:rsid w:val="001E2A19"/>
    <w:rsid w:val="001F3216"/>
    <w:rsid w:val="002158A7"/>
    <w:rsid w:val="002278B0"/>
    <w:rsid w:val="00236594"/>
    <w:rsid w:val="002565D6"/>
    <w:rsid w:val="002638BF"/>
    <w:rsid w:val="002652EA"/>
    <w:rsid w:val="002A4D5F"/>
    <w:rsid w:val="002B234B"/>
    <w:rsid w:val="002D0ADC"/>
    <w:rsid w:val="002D1A6D"/>
    <w:rsid w:val="002F7C21"/>
    <w:rsid w:val="00306E99"/>
    <w:rsid w:val="0031671D"/>
    <w:rsid w:val="00333AE4"/>
    <w:rsid w:val="003515DB"/>
    <w:rsid w:val="003555A1"/>
    <w:rsid w:val="00362792"/>
    <w:rsid w:val="00364DFF"/>
    <w:rsid w:val="003662A6"/>
    <w:rsid w:val="00376EEB"/>
    <w:rsid w:val="0038652D"/>
    <w:rsid w:val="003B4E83"/>
    <w:rsid w:val="003D7A4C"/>
    <w:rsid w:val="003E1933"/>
    <w:rsid w:val="003F08D1"/>
    <w:rsid w:val="003F112E"/>
    <w:rsid w:val="003F3155"/>
    <w:rsid w:val="00400EE5"/>
    <w:rsid w:val="00427775"/>
    <w:rsid w:val="0045060B"/>
    <w:rsid w:val="00451BE8"/>
    <w:rsid w:val="00471073"/>
    <w:rsid w:val="004718EB"/>
    <w:rsid w:val="00481D8A"/>
    <w:rsid w:val="004A2F4C"/>
    <w:rsid w:val="004B3A43"/>
    <w:rsid w:val="004B7336"/>
    <w:rsid w:val="004C7BC0"/>
    <w:rsid w:val="004F2FAE"/>
    <w:rsid w:val="004F72D4"/>
    <w:rsid w:val="004F7458"/>
    <w:rsid w:val="005136A5"/>
    <w:rsid w:val="005362BB"/>
    <w:rsid w:val="00542507"/>
    <w:rsid w:val="0055442B"/>
    <w:rsid w:val="00555AB1"/>
    <w:rsid w:val="0055715C"/>
    <w:rsid w:val="005827D8"/>
    <w:rsid w:val="005A2CE2"/>
    <w:rsid w:val="005B31E9"/>
    <w:rsid w:val="005C1B1E"/>
    <w:rsid w:val="005C68A6"/>
    <w:rsid w:val="005E54C7"/>
    <w:rsid w:val="005F1020"/>
    <w:rsid w:val="00613B9B"/>
    <w:rsid w:val="00616558"/>
    <w:rsid w:val="00622559"/>
    <w:rsid w:val="00622A7C"/>
    <w:rsid w:val="00633549"/>
    <w:rsid w:val="00635C0F"/>
    <w:rsid w:val="00637D7C"/>
    <w:rsid w:val="00672AEF"/>
    <w:rsid w:val="006734B7"/>
    <w:rsid w:val="00676F5E"/>
    <w:rsid w:val="006B3A4B"/>
    <w:rsid w:val="006C0EF6"/>
    <w:rsid w:val="006E2A37"/>
    <w:rsid w:val="006E6627"/>
    <w:rsid w:val="006F5EBA"/>
    <w:rsid w:val="007023F0"/>
    <w:rsid w:val="00725070"/>
    <w:rsid w:val="00753E53"/>
    <w:rsid w:val="00757C42"/>
    <w:rsid w:val="007774A8"/>
    <w:rsid w:val="00792BA4"/>
    <w:rsid w:val="007961DF"/>
    <w:rsid w:val="007C2656"/>
    <w:rsid w:val="007C7FAB"/>
    <w:rsid w:val="007D28B7"/>
    <w:rsid w:val="007D3666"/>
    <w:rsid w:val="007E32A1"/>
    <w:rsid w:val="00810B4C"/>
    <w:rsid w:val="00811CC8"/>
    <w:rsid w:val="008275DB"/>
    <w:rsid w:val="00855087"/>
    <w:rsid w:val="0087743B"/>
    <w:rsid w:val="00880549"/>
    <w:rsid w:val="008869D4"/>
    <w:rsid w:val="008A61B2"/>
    <w:rsid w:val="008B7516"/>
    <w:rsid w:val="008C1AC0"/>
    <w:rsid w:val="008D4EE9"/>
    <w:rsid w:val="008D6449"/>
    <w:rsid w:val="008D6874"/>
    <w:rsid w:val="008F72E2"/>
    <w:rsid w:val="00914054"/>
    <w:rsid w:val="00914D33"/>
    <w:rsid w:val="00921E63"/>
    <w:rsid w:val="00927847"/>
    <w:rsid w:val="00931DB1"/>
    <w:rsid w:val="009367C3"/>
    <w:rsid w:val="00940494"/>
    <w:rsid w:val="00956D93"/>
    <w:rsid w:val="00962E29"/>
    <w:rsid w:val="009777A9"/>
    <w:rsid w:val="009B7981"/>
    <w:rsid w:val="00A02D23"/>
    <w:rsid w:val="00A049CA"/>
    <w:rsid w:val="00A07016"/>
    <w:rsid w:val="00A11D38"/>
    <w:rsid w:val="00A201DA"/>
    <w:rsid w:val="00A2145E"/>
    <w:rsid w:val="00A42415"/>
    <w:rsid w:val="00A4327A"/>
    <w:rsid w:val="00A5592D"/>
    <w:rsid w:val="00A862D2"/>
    <w:rsid w:val="00AA3307"/>
    <w:rsid w:val="00B10FF7"/>
    <w:rsid w:val="00B26054"/>
    <w:rsid w:val="00B31B92"/>
    <w:rsid w:val="00B479F5"/>
    <w:rsid w:val="00B53720"/>
    <w:rsid w:val="00B61AE0"/>
    <w:rsid w:val="00B64C70"/>
    <w:rsid w:val="00B8630D"/>
    <w:rsid w:val="00BA3B6C"/>
    <w:rsid w:val="00BB106F"/>
    <w:rsid w:val="00BD7905"/>
    <w:rsid w:val="00BE60CC"/>
    <w:rsid w:val="00C012B5"/>
    <w:rsid w:val="00C014F1"/>
    <w:rsid w:val="00C15C48"/>
    <w:rsid w:val="00C22013"/>
    <w:rsid w:val="00C22A47"/>
    <w:rsid w:val="00C22AE1"/>
    <w:rsid w:val="00C3159A"/>
    <w:rsid w:val="00C570C6"/>
    <w:rsid w:val="00C6128A"/>
    <w:rsid w:val="00C77B3E"/>
    <w:rsid w:val="00C90681"/>
    <w:rsid w:val="00C94F84"/>
    <w:rsid w:val="00CA6762"/>
    <w:rsid w:val="00D117BC"/>
    <w:rsid w:val="00D15B53"/>
    <w:rsid w:val="00D20428"/>
    <w:rsid w:val="00D27C40"/>
    <w:rsid w:val="00D4694B"/>
    <w:rsid w:val="00D60B10"/>
    <w:rsid w:val="00D66025"/>
    <w:rsid w:val="00D7312B"/>
    <w:rsid w:val="00D80E2D"/>
    <w:rsid w:val="00D82D61"/>
    <w:rsid w:val="00DB6959"/>
    <w:rsid w:val="00DB6DC7"/>
    <w:rsid w:val="00DC2E2F"/>
    <w:rsid w:val="00DE5AAB"/>
    <w:rsid w:val="00E00496"/>
    <w:rsid w:val="00E17364"/>
    <w:rsid w:val="00E346F6"/>
    <w:rsid w:val="00E36C0C"/>
    <w:rsid w:val="00E439F1"/>
    <w:rsid w:val="00E60BC4"/>
    <w:rsid w:val="00E75A48"/>
    <w:rsid w:val="00E75ADB"/>
    <w:rsid w:val="00EA3306"/>
    <w:rsid w:val="00ED57D9"/>
    <w:rsid w:val="00EE2C6A"/>
    <w:rsid w:val="00EF073E"/>
    <w:rsid w:val="00EF0ADE"/>
    <w:rsid w:val="00EF7E79"/>
    <w:rsid w:val="00F13AAE"/>
    <w:rsid w:val="00F57BE3"/>
    <w:rsid w:val="00F619A2"/>
    <w:rsid w:val="00F61B39"/>
    <w:rsid w:val="00F955FE"/>
    <w:rsid w:val="00F97E64"/>
    <w:rsid w:val="00FA23C3"/>
    <w:rsid w:val="00FB074A"/>
    <w:rsid w:val="00FC36FF"/>
    <w:rsid w:val="00FC4459"/>
    <w:rsid w:val="00FD0082"/>
    <w:rsid w:val="00FD4215"/>
    <w:rsid w:val="00FD75C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5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06484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6484D"/>
    <w:rPr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D0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0ADC"/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"/>
    <w:link w:val="af0"/>
    <w:uiPriority w:val="99"/>
    <w:unhideWhenUsed/>
    <w:rsid w:val="008B751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B7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862B-B668-4940-8987-A06178E2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Гульдана Жабаева</cp:lastModifiedBy>
  <cp:revision>8</cp:revision>
  <cp:lastPrinted>2024-04-11T06:43:00Z</cp:lastPrinted>
  <dcterms:created xsi:type="dcterms:W3CDTF">2024-01-03T10:54:00Z</dcterms:created>
  <dcterms:modified xsi:type="dcterms:W3CDTF">2024-05-29T14:33:00Z</dcterms:modified>
</cp:coreProperties>
</file>