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8B" w:rsidRPr="00184DC6" w:rsidRDefault="0021018B" w:rsidP="0021018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21018B" w:rsidRPr="00184DC6" w:rsidRDefault="0021018B" w:rsidP="006F73A3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/>
          <w:b/>
          <w:sz w:val="24"/>
          <w:szCs w:val="24"/>
          <w:lang w:val="kk-KZ"/>
        </w:rPr>
        <w:t>по дисциплине</w:t>
      </w:r>
      <w:r w:rsidR="003F7395" w:rsidRPr="00184DC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C22B6" w:rsidRPr="00184DC6">
        <w:rPr>
          <w:rFonts w:ascii="Times New Roman" w:hAnsi="Times New Roman"/>
          <w:b/>
          <w:sz w:val="24"/>
          <w:szCs w:val="24"/>
          <w:lang w:val="kk-KZ"/>
        </w:rPr>
        <w:t>«</w:t>
      </w:r>
      <w:r w:rsidR="00C579F9" w:rsidRPr="00184DC6">
        <w:rPr>
          <w:rFonts w:ascii="Times New Roman" w:hAnsi="Times New Roman"/>
          <w:b/>
          <w:sz w:val="24"/>
          <w:szCs w:val="24"/>
        </w:rPr>
        <w:t>Современные технологии в профессиональном обучении</w:t>
      </w:r>
      <w:r w:rsidR="004C22B6" w:rsidRPr="00184DC6">
        <w:rPr>
          <w:rFonts w:ascii="Times New Roman" w:hAnsi="Times New Roman"/>
          <w:b/>
          <w:sz w:val="24"/>
          <w:szCs w:val="24"/>
          <w:lang w:val="kk-KZ"/>
        </w:rPr>
        <w:t>»</w:t>
      </w:r>
      <w:r w:rsidR="00155248" w:rsidRPr="00184DC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:rsidR="004C22B6" w:rsidRPr="00184DC6" w:rsidRDefault="0021018B" w:rsidP="0021018B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184DC6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B00EAF" w:rsidRPr="00184DC6">
        <w:rPr>
          <w:rFonts w:ascii="Times New Roman" w:hAnsi="Times New Roman"/>
          <w:sz w:val="24"/>
          <w:szCs w:val="24"/>
          <w:lang w:val="kk-KZ"/>
        </w:rPr>
        <w:t>2</w:t>
      </w:r>
      <w:r w:rsidR="0072286D" w:rsidRPr="00184DC6">
        <w:rPr>
          <w:rFonts w:ascii="Times New Roman" w:hAnsi="Times New Roman"/>
          <w:sz w:val="24"/>
          <w:szCs w:val="24"/>
        </w:rPr>
        <w:t>4</w:t>
      </w:r>
      <w:r w:rsidR="00597968" w:rsidRPr="00184D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/>
          <w:sz w:val="24"/>
          <w:szCs w:val="24"/>
          <w:lang w:val="kk-KZ"/>
        </w:rPr>
        <w:t>года)</w:t>
      </w:r>
    </w:p>
    <w:p w:rsidR="0021018B" w:rsidRPr="00184DC6" w:rsidRDefault="0021018B" w:rsidP="0021018B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4C22B6" w:rsidRPr="00184DC6" w:rsidRDefault="0021018B" w:rsidP="0021018B">
      <w:pPr>
        <w:pStyle w:val="a4"/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Цель составления:</w:t>
      </w:r>
      <w:r w:rsidR="00A13FAD" w:rsidRPr="00184D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Определение способности продолжать обучение в </w:t>
      </w:r>
      <w:r w:rsidRPr="00184DC6">
        <w:rPr>
          <w:rFonts w:ascii="Times New Roman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</w:t>
      </w:r>
      <w:r w:rsidR="004C22B6" w:rsidRPr="00184D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C22B6" w:rsidRPr="00184DC6" w:rsidRDefault="0021018B" w:rsidP="00597968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Задачи: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Определение уровня з</w:t>
      </w:r>
      <w:r w:rsidR="00597968"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наний поступающего по следующим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группам образовательных программ</w:t>
      </w:r>
      <w:r w:rsidR="004C22B6" w:rsidRPr="00184DC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tbl>
      <w:tblPr>
        <w:tblW w:w="16409" w:type="dxa"/>
        <w:tblLayout w:type="fixed"/>
        <w:tblLook w:val="04A0" w:firstRow="1" w:lastRow="0" w:firstColumn="1" w:lastColumn="0" w:noHBand="0" w:noVBand="1"/>
      </w:tblPr>
      <w:tblGrid>
        <w:gridCol w:w="8613"/>
        <w:gridCol w:w="7796"/>
      </w:tblGrid>
      <w:tr w:rsidR="00A67EA7" w:rsidRPr="00184DC6" w:rsidTr="00201CC9">
        <w:trPr>
          <w:cantSplit/>
          <w:trHeight w:val="170"/>
        </w:trPr>
        <w:tc>
          <w:tcPr>
            <w:tcW w:w="8613" w:type="dxa"/>
            <w:noWrap/>
            <w:vAlign w:val="center"/>
            <w:hideMark/>
          </w:tcPr>
          <w:p w:rsidR="002C30B6" w:rsidRPr="00184DC6" w:rsidRDefault="001C477B" w:rsidP="00F73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М008</w:t>
            </w:r>
            <w:r w:rsidR="002221F7" w:rsidRPr="0018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579F9"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педагогов профессионального обучения</w:t>
            </w:r>
          </w:p>
          <w:p w:rsidR="002C30B6" w:rsidRPr="00184DC6" w:rsidRDefault="002C30B6" w:rsidP="00F7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  <w:r w:rsidR="00A13FAD" w:rsidRPr="00184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201CC9" w:rsidRPr="00184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группы образовательных программ</w:t>
            </w:r>
          </w:p>
        </w:tc>
        <w:tc>
          <w:tcPr>
            <w:tcW w:w="7796" w:type="dxa"/>
          </w:tcPr>
          <w:p w:rsidR="002C30B6" w:rsidRPr="00184DC6" w:rsidRDefault="002C30B6" w:rsidP="00201CC9">
            <w:pPr>
              <w:tabs>
                <w:tab w:val="left" w:pos="990"/>
              </w:tabs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01CC9" w:rsidRPr="00184DC6" w:rsidRDefault="002C30B6" w:rsidP="002C30B6">
      <w:pPr>
        <w:pStyle w:val="11"/>
        <w:tabs>
          <w:tab w:val="left" w:pos="709"/>
        </w:tabs>
        <w:jc w:val="both"/>
        <w:rPr>
          <w:sz w:val="24"/>
          <w:szCs w:val="24"/>
          <w:lang w:val="kk-KZ"/>
        </w:rPr>
      </w:pPr>
      <w:r w:rsidRPr="00184DC6">
        <w:rPr>
          <w:b/>
          <w:bCs/>
          <w:sz w:val="24"/>
          <w:szCs w:val="24"/>
          <w:lang w:val="kk-KZ" w:eastAsia="ko-KR"/>
        </w:rPr>
        <w:t xml:space="preserve">3. </w:t>
      </w:r>
      <w:r w:rsidRPr="00184DC6">
        <w:rPr>
          <w:b/>
          <w:sz w:val="24"/>
          <w:szCs w:val="24"/>
          <w:lang w:val="kk-KZ"/>
        </w:rPr>
        <w:t>Содержание теста:</w:t>
      </w:r>
      <w:r w:rsidR="00A13FAD" w:rsidRPr="00184DC6">
        <w:rPr>
          <w:b/>
          <w:sz w:val="24"/>
          <w:szCs w:val="24"/>
          <w:lang w:val="kk-KZ"/>
        </w:rPr>
        <w:t xml:space="preserve"> </w:t>
      </w:r>
      <w:r w:rsidRPr="00184DC6">
        <w:rPr>
          <w:sz w:val="24"/>
          <w:szCs w:val="24"/>
          <w:lang w:val="kk-KZ"/>
        </w:rPr>
        <w:t>В тест по дисциплине «Современ</w:t>
      </w:r>
      <w:r w:rsidR="0073590C" w:rsidRPr="00184DC6">
        <w:rPr>
          <w:sz w:val="24"/>
          <w:szCs w:val="24"/>
          <w:lang w:val="kk-KZ"/>
        </w:rPr>
        <w:t>ные технологии профессиональном обучении</w:t>
      </w:r>
      <w:r w:rsidRPr="00184DC6">
        <w:rPr>
          <w:sz w:val="24"/>
          <w:szCs w:val="24"/>
          <w:lang w:val="kk-KZ"/>
        </w:rPr>
        <w:t>» включены учебные материалы</w:t>
      </w:r>
      <w:r w:rsidR="0073590C" w:rsidRPr="00184DC6">
        <w:rPr>
          <w:sz w:val="24"/>
          <w:szCs w:val="24"/>
          <w:lang w:val="kk-KZ"/>
        </w:rPr>
        <w:t xml:space="preserve"> расставлены</w:t>
      </w:r>
      <w:r w:rsidRPr="00184DC6">
        <w:rPr>
          <w:sz w:val="24"/>
          <w:szCs w:val="24"/>
          <w:lang w:val="kk-KZ"/>
        </w:rPr>
        <w:t xml:space="preserve"> на основе </w:t>
      </w:r>
      <w:r w:rsidR="0073590C" w:rsidRPr="00184DC6">
        <w:rPr>
          <w:sz w:val="24"/>
          <w:szCs w:val="24"/>
          <w:lang w:val="kk-KZ"/>
        </w:rPr>
        <w:t>в т</w:t>
      </w:r>
      <w:r w:rsidRPr="00184DC6">
        <w:rPr>
          <w:sz w:val="24"/>
          <w:szCs w:val="24"/>
          <w:lang w:val="kk-KZ"/>
        </w:rPr>
        <w:t>иповой учебной программы в виде следующих разделов. Задания представлены на языке обучения</w:t>
      </w:r>
      <w:r w:rsidR="00201CC9" w:rsidRPr="00184DC6">
        <w:rPr>
          <w:sz w:val="24"/>
          <w:szCs w:val="24"/>
          <w:lang w:val="kk-KZ"/>
        </w:rPr>
        <w:t xml:space="preserve"> (русский)</w:t>
      </w:r>
      <w:r w:rsidR="00967D9D" w:rsidRPr="00184DC6">
        <w:rPr>
          <w:sz w:val="24"/>
          <w:szCs w:val="24"/>
          <w:lang w:val="kk-KZ"/>
        </w:rPr>
        <w:t>.</w:t>
      </w:r>
    </w:p>
    <w:p w:rsidR="00276004" w:rsidRPr="00184DC6" w:rsidRDefault="00276004" w:rsidP="002C30B6">
      <w:pPr>
        <w:pStyle w:val="11"/>
        <w:tabs>
          <w:tab w:val="left" w:pos="709"/>
        </w:tabs>
        <w:jc w:val="both"/>
        <w:rPr>
          <w:sz w:val="24"/>
          <w:szCs w:val="24"/>
          <w:lang w:val="kk-KZ"/>
        </w:rPr>
      </w:pPr>
    </w:p>
    <w:tbl>
      <w:tblPr>
        <w:tblStyle w:val="a3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559"/>
        <w:gridCol w:w="1275"/>
      </w:tblGrid>
      <w:tr w:rsidR="0021018B" w:rsidRPr="00184DC6" w:rsidTr="00A13FAD">
        <w:tc>
          <w:tcPr>
            <w:tcW w:w="534" w:type="dxa"/>
            <w:vAlign w:val="center"/>
          </w:tcPr>
          <w:p w:rsidR="0021018B" w:rsidRPr="00184DC6" w:rsidRDefault="0021018B" w:rsidP="00A1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62" w:type="dxa"/>
            <w:vAlign w:val="center"/>
          </w:tcPr>
          <w:p w:rsidR="0021018B" w:rsidRPr="00184DC6" w:rsidRDefault="0021018B" w:rsidP="00597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21018B" w:rsidRPr="00184DC6" w:rsidRDefault="0021018B" w:rsidP="005979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5" w:type="dxa"/>
            <w:vAlign w:val="center"/>
          </w:tcPr>
          <w:p w:rsidR="0021018B" w:rsidRPr="00184DC6" w:rsidRDefault="0021018B" w:rsidP="006F73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6F73A3"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заданий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shd w:val="clear" w:color="auto" w:fill="FFFFFF"/>
              <w:ind w:firstLine="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21018B" w:rsidRPr="00184DC6" w:rsidRDefault="0021018B" w:rsidP="006F73A3">
            <w:pPr>
              <w:shd w:val="clear" w:color="auto" w:fill="FFFFFF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изучения дисциплины</w:t>
            </w:r>
            <w:r w:rsidR="00BF0F07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в профессиональном об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учении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ее роль и значение в подготовке педагога. </w:t>
            </w:r>
          </w:p>
          <w:p w:rsidR="0021018B" w:rsidRPr="00184DC6" w:rsidRDefault="0021018B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сущности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современных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технологий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обучения. История возникновения технологии обучения и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Раскрытие понятии.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интегральных характеристик технологи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й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разования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21018B" w:rsidRPr="00184DC6" w:rsidRDefault="0021018B" w:rsidP="007359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«технология»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8575D1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ая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технология». Способы постановки целей. Классификация целей обучения. Классификация образовательных технологи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й. Концептуальные  подходы    к  модернизации традиционной   технологии обучения в профессиональном образовании.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индивидуализации и дифференциации обучения</w:t>
            </w:r>
            <w:r w:rsidR="0073590C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 профессиональной подготовке учащихся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Концепция индивидуализации и дифференциации обучения. Персонализация обучения. Основные принципы дифференцированного обучения.</w:t>
            </w:r>
          </w:p>
          <w:p w:rsidR="0021018B" w:rsidRPr="00184DC6" w:rsidRDefault="0021018B" w:rsidP="007359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Формы дифференцириванного обучения. Общая характеристика дифференцированного обучения в профессиональной подготовке учащихся.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личностно-ориентирова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личностно-ориентированно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подход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системе профессиональной подготовки учащихся.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личностно-ориентированного обучения. Личностные функции. Требование к личностно-ориентированному обучению.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Технология учебного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сотрудничества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Идеи и принципы педагогического сотрудничества.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Понятие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«Сотрудничество». Классификация идей педагогики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сотрудничества.</w:t>
            </w:r>
            <w:r w:rsidR="00D80DED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сотрудничество. Концепция развивающейся кооперации. Педагогические принципы: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природосообразность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гибкость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динамизм,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дополнительность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неопределенности, принцип резонанса.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662" w:type="dxa"/>
          </w:tcPr>
          <w:p w:rsidR="0021018B" w:rsidRPr="00184DC6" w:rsidRDefault="00431129" w:rsidP="00597968">
            <w:pPr>
              <w:shd w:val="clear" w:color="auto" w:fill="FFFFFF"/>
              <w:tabs>
                <w:tab w:val="left" w:pos="2890"/>
                <w:tab w:val="left" w:pos="8678"/>
              </w:tabs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298" distR="114298" simplePos="0" relativeHeight="251699200" behindDoc="0" locked="0" layoutInCell="0" allowOverlap="1" wp14:anchorId="3484B236" wp14:editId="61B590BD">
                      <wp:simplePos x="0" y="0"/>
                      <wp:positionH relativeFrom="margin">
                        <wp:posOffset>6644639</wp:posOffset>
                      </wp:positionH>
                      <wp:positionV relativeFrom="paragraph">
                        <wp:posOffset>4900930</wp:posOffset>
                      </wp:positionV>
                      <wp:extent cx="0" cy="170815"/>
                      <wp:effectExtent l="0" t="0" r="19050" b="19685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8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23.2pt,385.9pt" to="523.2pt,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mSEQ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298" distR="114298" simplePos="0" relativeHeight="251700224" behindDoc="0" locked="0" layoutInCell="0" allowOverlap="1" wp14:anchorId="0D7E9BAC" wp14:editId="4D26D65F">
                      <wp:simplePos x="0" y="0"/>
                      <wp:positionH relativeFrom="margin">
                        <wp:posOffset>6626224</wp:posOffset>
                      </wp:positionH>
                      <wp:positionV relativeFrom="paragraph">
                        <wp:posOffset>6522720</wp:posOffset>
                      </wp:positionV>
                      <wp:extent cx="0" cy="328930"/>
                      <wp:effectExtent l="0" t="0" r="19050" b="1397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21.75pt,513.6pt" to="521.75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4a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" o:allowincell="f" strokeweight=".5pt">
                      <w10:wrap anchorx="margin"/>
                    </v:line>
                  </w:pict>
                </mc:Fallback>
              </mc:AlternateContent>
            </w:r>
            <w:r w:rsidR="0021018B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Проблемное </w:t>
            </w:r>
            <w:r w:rsidR="0021018B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проблемного обучения.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Основоположники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обучения. Основные понятия,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типы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проблемных ситуаций. Основные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признаки проблемного обучения. Виды и уровни проблемного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обучения.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проблемного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</w:tcPr>
          <w:p w:rsidR="0021018B" w:rsidRPr="00184DC6" w:rsidRDefault="00431129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298" distR="114298" simplePos="0" relativeHeight="251701248" behindDoc="0" locked="0" layoutInCell="0" allowOverlap="1" wp14:anchorId="65FADFE3" wp14:editId="646BFE73">
                      <wp:simplePos x="0" y="0"/>
                      <wp:positionH relativeFrom="margin">
                        <wp:posOffset>6437629</wp:posOffset>
                      </wp:positionH>
                      <wp:positionV relativeFrom="paragraph">
                        <wp:posOffset>8302625</wp:posOffset>
                      </wp:positionV>
                      <wp:extent cx="0" cy="1774190"/>
                      <wp:effectExtent l="19050" t="0" r="19050" b="1651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4190"/>
                              </a:xfrm>
                              <a:prstGeom prst="line">
                                <a:avLst/>
                              </a:prstGeom>
                              <a:noFill/>
                              <a:ln w="368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06.9pt,653.75pt" to="506.9pt,7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y5FA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" o:allowincell="f" strokeweight="2.9pt">
                      <w10:wrap anchorx="margin"/>
                    </v:line>
                  </w:pict>
                </mc:Fallback>
              </mc:AlternateContent>
            </w:r>
            <w:r w:rsidR="0021018B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модульного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Структура, виды, принципы, сущность и этапы подготовки модульного обучения. Понятия «Обучающий модуль». Характеристика модуля. Содержание и педагогический контроль в модульном обучении. Преимущества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модульного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77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технологии. Развитие современных информационных 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Понятие, цели и задачи современных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информационных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Характеристика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Двойственный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компьютеризации сферы образования. Применение мультимедиа-технологии 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Дистанционное образование</w:t>
            </w:r>
          </w:p>
          <w:p w:rsidR="0073590C" w:rsidRPr="00184DC6" w:rsidRDefault="0021018B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Понятие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 дистанционного обучения, дидактические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свойства компьютерных     телекоммуникаций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дистанционного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обучения. Классификация систем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D80DED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дистанционного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Автоматизация учебно-информационной системы организации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дистанционного обучения</w:t>
            </w:r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Достоинства, особенности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дистанционного </w:t>
            </w:r>
          </w:p>
          <w:p w:rsidR="0021018B" w:rsidRPr="00184DC6" w:rsidRDefault="0073590C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обучение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Структура автоматизированной учебно-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информационной системы</w:t>
            </w:r>
            <w:r w:rsidR="0021018B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Конспекты дистанционного обучения. Требования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дисциплинам дистанционного об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учени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построения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процесса с использованием системы дистанционного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 Разработка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пособий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анционного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 Методологические основы дистанционного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я.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     дистанционного обучения.</w:t>
            </w:r>
            <w:r w:rsidR="00D80DED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Организационные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вопросы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дистанционного обучения. Средства 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организационные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дистанционного 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335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Этно</w:t>
            </w:r>
            <w:r w:rsidR="0073590C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</w:t>
            </w:r>
            <w:r w:rsidR="0073590C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  <w:p w:rsidR="0021018B" w:rsidRPr="00184DC6" w:rsidRDefault="0021018B" w:rsidP="00597968">
            <w:pPr>
              <w:shd w:val="clear" w:color="auto" w:fill="FFFFFF"/>
              <w:tabs>
                <w:tab w:val="left" w:pos="0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этнопедагогической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обучения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Принципы этно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гогической технологии. Народная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мудрость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 </w:t>
            </w:r>
            <w:proofErr w:type="gramStart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gramEnd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Воспитательные задачи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Основополагающие принципы воспитательной системы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Технология проектного обучения</w:t>
            </w:r>
          </w:p>
          <w:p w:rsidR="0021018B" w:rsidRPr="00184DC6" w:rsidRDefault="0021018B" w:rsidP="0059796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Цели и задачи технологий проектного обучения.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новные этапы разработки учебного проекта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Организация  «метод проекта» и «проектный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обучения в системе профессиональной подготовки учащихся. Процесс проектной деятельности. Структура учебной проекной деятельности.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Дуальная форма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Сущность и понятие дуального обучения. История возникновения и формирования дуального обучения в Германии и других европейских стран. Проблемы внедрения дуального обучения в системе технического и профессионального образования Республики Казахстан. Организация дуального обучения.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построения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процесса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редитн</w:t>
            </w:r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 технология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задачи кредитной технологии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Х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арактерны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черт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системы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Организация промежуточной аттестации обучающихся по кредитной технологии обучения Организация итоговой аттестации по кредитной технологии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работы </w:t>
            </w:r>
            <w:proofErr w:type="gramStart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кредитной технологии обучения».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415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Инте</w:t>
            </w: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ративные</w:t>
            </w:r>
            <w:r w:rsidR="00A73A2C"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технологии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овременны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интеграционные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концепци</w:t>
            </w:r>
            <w:r w:rsidR="00607E6F"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обучения.</w:t>
            </w:r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педагогического образования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Методологические</w:t>
            </w:r>
            <w:r w:rsidR="00A73A2C"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концепци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0DED"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редметных </w:t>
            </w:r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</w:t>
            </w:r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и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нтегративн</w:t>
            </w:r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ых познаний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интегративного обучения в ш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E6F" w:rsidRPr="00184DC6" w:rsidTr="006F73A3">
        <w:trPr>
          <w:trHeight w:val="415"/>
        </w:trPr>
        <w:tc>
          <w:tcPr>
            <w:tcW w:w="7196" w:type="dxa"/>
            <w:gridSpan w:val="2"/>
          </w:tcPr>
          <w:p w:rsidR="00607E6F" w:rsidRPr="00184DC6" w:rsidRDefault="00607E6F" w:rsidP="00597968">
            <w:pPr>
              <w:shd w:val="clear" w:color="auto" w:fill="FFFFFF"/>
              <w:jc w:val="center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4" w:type="dxa"/>
            <w:gridSpan w:val="2"/>
          </w:tcPr>
          <w:p w:rsidR="00607E6F" w:rsidRPr="00184DC6" w:rsidRDefault="004E14E4" w:rsidP="0059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7E6F"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97968" w:rsidRPr="00184DC6" w:rsidRDefault="00597968" w:rsidP="004C22B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22B6" w:rsidRPr="00184DC6" w:rsidRDefault="004C22B6" w:rsidP="004C22B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be-BY"/>
        </w:rPr>
        <w:t xml:space="preserve">4. </w:t>
      </w:r>
      <w:r w:rsidR="0021018B" w:rsidRPr="00184DC6">
        <w:rPr>
          <w:rFonts w:ascii="Times New Roman" w:hAnsi="Times New Roman" w:cs="Times New Roman"/>
          <w:b/>
          <w:sz w:val="24"/>
          <w:szCs w:val="24"/>
        </w:rPr>
        <w:t>Описание содержания заданий</w:t>
      </w: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C22B6" w:rsidRPr="00184DC6" w:rsidRDefault="004C22B6" w:rsidP="0059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Тестовые задания 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>данного курса систематизир</w:t>
      </w:r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уют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 и обобщ</w:t>
      </w:r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ают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по проблеме современных педагогической технологи</w:t>
      </w:r>
      <w:r w:rsidR="00A73A2C" w:rsidRPr="00184DC6">
        <w:rPr>
          <w:rFonts w:ascii="Times New Roman" w:hAnsi="Times New Roman" w:cs="Times New Roman"/>
          <w:color w:val="000000"/>
          <w:sz w:val="24"/>
          <w:szCs w:val="24"/>
        </w:rPr>
        <w:t>и в профессиональном об</w:t>
      </w:r>
      <w:r w:rsidR="00A73A2C"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учении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>, а также достижений педагогической науки и практики, сочетание традиционных элементов прошлого опыта и того, что рождено социальным процессом гуманизацией и демократизацией общества.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5.Среднее время выполнение задания: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задания– 2,5 минуты.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Общее время теста составляет 50 минут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– 20 заданий.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легкий (A) - 6 заданий (30%);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средний (B) - 8 заданий (40%);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сложный (C) - 6 заданий (30%).</w:t>
      </w:r>
    </w:p>
    <w:p w:rsidR="0021018B" w:rsidRPr="00184DC6" w:rsidRDefault="0021018B" w:rsidP="00210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задания:</w:t>
      </w:r>
    </w:p>
    <w:p w:rsidR="0023154B" w:rsidRPr="00184DC6" w:rsidRDefault="0023154B" w:rsidP="0023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21018B" w:rsidRPr="00184DC6" w:rsidRDefault="0021018B" w:rsidP="00210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:rsidR="0023154B" w:rsidRPr="00184DC6" w:rsidRDefault="0023154B" w:rsidP="00231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DC6">
        <w:rPr>
          <w:rFonts w:ascii="Times New Roman" w:hAnsi="Times New Roman" w:cs="Times New Roman"/>
          <w:sz w:val="24"/>
          <w:szCs w:val="24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1018B" w:rsidRPr="00184DC6" w:rsidRDefault="0021018B" w:rsidP="00210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1.Әлімов А. Интербелсенді оқыту әдістерін ЖОО қолдану. –Алматы, 2009. -263б..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2.Бұзаубақова К.Ж. Жаңа педагогикалық технологиялар. -Алматы, 2004. </w:t>
      </w:r>
    </w:p>
    <w:p w:rsidR="00597968" w:rsidRPr="00184DC6" w:rsidRDefault="00597968" w:rsidP="00FF16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3.Бөрібекова Ф.Б., Жанатбекова Н.Ж. </w:t>
      </w:r>
      <w:r w:rsidRPr="00184DC6">
        <w:rPr>
          <w:rFonts w:ascii="Times New Roman" w:eastAsia="TimesNewRomanPSMT" w:hAnsi="Times New Roman" w:cs="Times New Roman"/>
          <w:sz w:val="24"/>
          <w:szCs w:val="24"/>
          <w:lang w:val="kk-KZ"/>
        </w:rPr>
        <w:t>Қазіргі заманғы педагогикалық технологиялар: Оқулық. – Алматы, 2014. – 360 б.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4.Тұрғынбаева Б.А. Дамыта оқыту технологиялары. –Алматы,  2001.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5.Жанпейісова М. Модульдік оқыту технологиясы оқушыны дамыту құралы ретінде /Аударған Д.А.Қайшыбекова.  –Алматы, 2002. -180б.</w:t>
      </w:r>
    </w:p>
    <w:p w:rsidR="00597968" w:rsidRPr="00184DC6" w:rsidRDefault="00597968" w:rsidP="00FF16C0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6.</w:t>
      </w:r>
      <w:hyperlink r:id="rId7" w:history="1">
        <w:r w:rsidRPr="00184DC6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Селевко Г.К. Современные образовательные технологии</w:t>
        </w:r>
      </w:hyperlink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пособие. </w:t>
      </w:r>
      <w:proofErr w:type="gramStart"/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-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proofErr w:type="gramEnd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.: Народное образование, 1998. 256 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7.Чупрасова В.И. Современные технологии в образовании. Владивосток, 2000. -54с.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8.</w:t>
      </w: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Сытина Н.С. Хрестоматия Теории и технологии обучения</w:t>
      </w: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. -</w:t>
      </w:r>
      <w:r w:rsidRPr="00184DC6">
        <w:rPr>
          <w:rFonts w:ascii="Times New Roman" w:hAnsi="Times New Roman" w:cs="Times New Roman"/>
          <w:sz w:val="24"/>
          <w:szCs w:val="24"/>
        </w:rPr>
        <w:t>Уфа: Изд-во ВЭГУ,2007. –260с.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9.Вербицкий А.А. Активное обучение в высшей школе.: Контексный  подход методическое пособие. –М.:  Высшая школа, 1991. -207с.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</w:rPr>
        <w:t>10.Панфилова А.П. Инновационные педагогические технологии: Активное обучение</w:t>
      </w:r>
      <w:r w:rsidRPr="00184DC6">
        <w:rPr>
          <w:b w:val="0"/>
          <w:sz w:val="24"/>
          <w:szCs w:val="24"/>
          <w:lang w:val="kk-KZ"/>
        </w:rPr>
        <w:t xml:space="preserve">. </w:t>
      </w:r>
      <w:r w:rsidRPr="00184DC6">
        <w:rPr>
          <w:b w:val="0"/>
          <w:sz w:val="24"/>
          <w:szCs w:val="24"/>
        </w:rPr>
        <w:t>Учеб</w:t>
      </w:r>
      <w:proofErr w:type="gramStart"/>
      <w:r w:rsidRPr="00184DC6">
        <w:rPr>
          <w:b w:val="0"/>
          <w:sz w:val="24"/>
          <w:szCs w:val="24"/>
        </w:rPr>
        <w:t>.п</w:t>
      </w:r>
      <w:proofErr w:type="gramEnd"/>
      <w:r w:rsidRPr="00184DC6">
        <w:rPr>
          <w:b w:val="0"/>
          <w:sz w:val="24"/>
          <w:szCs w:val="24"/>
        </w:rPr>
        <w:t>особие для студ. вузов. — М.: Изд. центр «Академия», 2009. -192 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</w:rPr>
        <w:t>11.</w:t>
      </w:r>
      <w:hyperlink r:id="rId8" w:history="1"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>Буланова-Топоркова М.В., Духавнева А.В., Кукушин В.С., Сучков Г.В. Педагогические технологии</w:t>
        </w:r>
      </w:hyperlink>
      <w:r w:rsidRPr="00184DC6">
        <w:rPr>
          <w:b w:val="0"/>
          <w:sz w:val="24"/>
          <w:szCs w:val="24"/>
        </w:rPr>
        <w:t>Серия «Педагогическое образование»</w:t>
      </w:r>
      <w:proofErr w:type="gramStart"/>
      <w:r w:rsidRPr="00184DC6">
        <w:rPr>
          <w:b w:val="0"/>
          <w:sz w:val="24"/>
          <w:szCs w:val="24"/>
        </w:rPr>
        <w:t>.</w:t>
      </w:r>
      <w:r w:rsidRPr="00184DC6">
        <w:rPr>
          <w:b w:val="0"/>
          <w:sz w:val="24"/>
          <w:szCs w:val="24"/>
          <w:lang w:val="kk-KZ"/>
        </w:rPr>
        <w:t>-</w:t>
      </w:r>
      <w:proofErr w:type="gramEnd"/>
      <w:r w:rsidRPr="00184DC6">
        <w:rPr>
          <w:b w:val="0"/>
          <w:sz w:val="24"/>
          <w:szCs w:val="24"/>
        </w:rPr>
        <w:t>М</w:t>
      </w:r>
      <w:r w:rsidRPr="00184DC6">
        <w:rPr>
          <w:b w:val="0"/>
          <w:sz w:val="24"/>
          <w:szCs w:val="24"/>
          <w:lang w:val="kk-KZ"/>
        </w:rPr>
        <w:t>.</w:t>
      </w:r>
      <w:r w:rsidRPr="00184DC6">
        <w:rPr>
          <w:b w:val="0"/>
          <w:sz w:val="24"/>
          <w:szCs w:val="24"/>
        </w:rPr>
        <w:t>: ИКЦ «МарТ»; Ростов н/Д: Изд</w:t>
      </w:r>
      <w:r w:rsidRPr="00184DC6">
        <w:rPr>
          <w:b w:val="0"/>
          <w:sz w:val="24"/>
          <w:szCs w:val="24"/>
          <w:lang w:val="kk-KZ"/>
        </w:rPr>
        <w:t>.</w:t>
      </w:r>
      <w:r w:rsidRPr="00184DC6">
        <w:rPr>
          <w:b w:val="0"/>
          <w:sz w:val="24"/>
          <w:szCs w:val="24"/>
        </w:rPr>
        <w:t>центр «МарТ», 2004.</w:t>
      </w:r>
      <w:r w:rsidRPr="00184DC6">
        <w:rPr>
          <w:b w:val="0"/>
          <w:sz w:val="24"/>
          <w:szCs w:val="24"/>
          <w:lang w:val="kk-KZ"/>
        </w:rPr>
        <w:t>-</w:t>
      </w:r>
      <w:r w:rsidRPr="00184DC6">
        <w:rPr>
          <w:b w:val="0"/>
          <w:sz w:val="24"/>
          <w:szCs w:val="24"/>
        </w:rPr>
        <w:t>336 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  <w:lang w:val="kk-KZ"/>
        </w:rPr>
        <w:t>12.</w:t>
      </w:r>
      <w:hyperlink r:id="rId9" w:history="1"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>Селевко Г.К. Педагогические технологии на основе информационно-коммуникационных средств</w:t>
        </w:r>
      </w:hyperlink>
      <w:r w:rsidRPr="00184DC6">
        <w:rPr>
          <w:b w:val="0"/>
          <w:sz w:val="24"/>
          <w:szCs w:val="24"/>
          <w:lang w:val="kk-KZ"/>
        </w:rPr>
        <w:t>. -</w:t>
      </w:r>
      <w:r w:rsidRPr="00184DC6">
        <w:rPr>
          <w:b w:val="0"/>
          <w:sz w:val="24"/>
          <w:szCs w:val="24"/>
        </w:rPr>
        <w:t xml:space="preserve">М.: НИИ школьных технологий, 2004. </w:t>
      </w:r>
      <w:r w:rsidRPr="00184DC6">
        <w:rPr>
          <w:b w:val="0"/>
          <w:sz w:val="24"/>
          <w:szCs w:val="24"/>
          <w:lang w:val="kk-KZ"/>
        </w:rPr>
        <w:t>-</w:t>
      </w:r>
      <w:r w:rsidRPr="00184DC6">
        <w:rPr>
          <w:b w:val="0"/>
          <w:sz w:val="24"/>
          <w:szCs w:val="24"/>
        </w:rPr>
        <w:t>224 с.</w:t>
      </w:r>
    </w:p>
    <w:p w:rsidR="00597968" w:rsidRPr="00184DC6" w:rsidRDefault="00597968" w:rsidP="00FF16C0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13.</w:t>
      </w:r>
      <w:hyperlink r:id="rId10" w:history="1">
        <w:r w:rsidRPr="00184DC6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Трайнев В.А. Информационные коммуникационные педагогические технологии (обобщения и рекомендации)</w:t>
        </w:r>
      </w:hyperlink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 / В.А. Трайнев, И.В. Трайнев. - 4-е изд. - М.: Издательско-торговая корпорация "Дашков и Ко", 2009. - 280 с. 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84DC6">
        <w:rPr>
          <w:rFonts w:ascii="Times New Roman" w:hAnsi="Times New Roman" w:cs="Times New Roman"/>
          <w:sz w:val="24"/>
          <w:szCs w:val="24"/>
        </w:rPr>
        <w:t>14.Педагогические технологии</w:t>
      </w:r>
      <w:proofErr w:type="gramStart"/>
      <w:r w:rsidRPr="00184D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84D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чебник для студентов пед. вузов. Под ред. Н.М.Борытко. </w:t>
      </w:r>
      <w:proofErr w:type="gramStart"/>
      <w:r w:rsidRPr="00184D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84D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олгоград: Изд-во ВГИПК РО, 2006.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-5</w:t>
      </w:r>
      <w:r w:rsidRPr="00184DC6">
        <w:rPr>
          <w:rFonts w:ascii="Times New Roman" w:hAnsi="Times New Roman" w:cs="Times New Roman"/>
          <w:sz w:val="24"/>
          <w:szCs w:val="24"/>
        </w:rPr>
        <w:t>9 с.</w:t>
      </w:r>
    </w:p>
    <w:p w:rsidR="00967D9D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педагогические технологии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студентов-бакалавров, обучающихся по педагогическим направлениям и специальностям / Автор-составитель: О.И. Мезенцева; под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>ед. Е.В. Кузнецовой; Куйб. фил. Новосиб. гос. пед. ун-та. – Новосибирск: ООО «Немо Пресс», 2018. – 140 с.</w:t>
      </w:r>
    </w:p>
    <w:p w:rsidR="006B3ECD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образовательные технологии : учеб. пособие / М. С. Фабриков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Владим. гос. ун-т им. А. Г. и Н. Г. Столетовых. – Владимир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Изд-во ВлГУ, 2021. – 224 с. ‒ ISBN 978-5-9984-1285-1</w:t>
      </w:r>
    </w:p>
    <w:p w:rsidR="006B3ECD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технологии начального образования: учебное пособие. – Елец: Елецкий государственный университет им. И.А. Бунина, 2019. – 86 с.</w:t>
      </w:r>
    </w:p>
    <w:p w:rsidR="000A0C52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0A0C52" w:rsidRPr="00184D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A0C52" w:rsidRPr="00184DC6">
        <w:rPr>
          <w:rFonts w:ascii="Times New Roman" w:hAnsi="Times New Roman" w:cs="Times New Roman"/>
          <w:sz w:val="24"/>
          <w:szCs w:val="24"/>
        </w:rPr>
        <w:t>Вавилова, Л. Н. Использование современных технологий обучения в профессиональном образовании : учеб</w:t>
      </w:r>
      <w:proofErr w:type="gramStart"/>
      <w:r w:rsidR="000A0C52" w:rsidRPr="00184DC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0A0C52" w:rsidRPr="00184DC6">
        <w:rPr>
          <w:rFonts w:ascii="Times New Roman" w:hAnsi="Times New Roman" w:cs="Times New Roman"/>
          <w:sz w:val="24"/>
          <w:szCs w:val="24"/>
        </w:rPr>
        <w:t>метод. пособие / Л. Н. Вавилова, М. А. Гуляева. – Кемерово</w:t>
      </w:r>
      <w:proofErr w:type="gramStart"/>
      <w:r w:rsidR="000A0C52"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A0C52" w:rsidRPr="00184DC6">
        <w:rPr>
          <w:rFonts w:ascii="Times New Roman" w:hAnsi="Times New Roman" w:cs="Times New Roman"/>
          <w:sz w:val="24"/>
          <w:szCs w:val="24"/>
        </w:rPr>
        <w:t xml:space="preserve"> ГБУ ДПО «КРИРПО», 2019. 140 с.</w:t>
      </w:r>
    </w:p>
    <w:p w:rsidR="000A0C52" w:rsidRPr="00184DC6" w:rsidRDefault="000A0C52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184DC6">
        <w:rPr>
          <w:rFonts w:ascii="Times New Roman" w:hAnsi="Times New Roman" w:cs="Times New Roman"/>
          <w:sz w:val="24"/>
          <w:szCs w:val="24"/>
        </w:rPr>
        <w:t>. Кругликов, В. Н. Интерактивные образовательные технологии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учебник и практикум / В. Н. Кругликов, М. В. Оленникова. – 2-е изд., испр. и доп. – Москва : ЮРАЙТ, 2018. 353 с.</w:t>
      </w:r>
    </w:p>
    <w:p w:rsidR="000A0C52" w:rsidRPr="00184DC6" w:rsidRDefault="00874FB2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0A0C52" w:rsidRPr="00184DC6">
        <w:rPr>
          <w:rFonts w:ascii="Times New Roman" w:hAnsi="Times New Roman" w:cs="Times New Roman"/>
          <w:sz w:val="24"/>
          <w:szCs w:val="24"/>
        </w:rPr>
        <w:t xml:space="preserve">. Абрамов С.А. Основы среднего профессионального образования: учебное пособие. М.: ООО «Центр инновационного образования », 2021. 73 с. </w:t>
      </w:r>
    </w:p>
    <w:p w:rsidR="006B3ECD" w:rsidRPr="00184DC6" w:rsidRDefault="000A0C52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74FB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84DC6">
        <w:rPr>
          <w:rFonts w:ascii="Times New Roman" w:hAnsi="Times New Roman" w:cs="Times New Roman"/>
          <w:sz w:val="24"/>
          <w:szCs w:val="24"/>
        </w:rPr>
        <w:t xml:space="preserve">. Абрамов С.А. Современные методы и технологии обучения в профессиональном образовании: учебное пособие. М.: ООО «Центр инновационного образования », 2021. 183 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74FB2" w:rsidRPr="005A5939" w:rsidRDefault="00874FB2" w:rsidP="00874FB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A5939">
        <w:rPr>
          <w:rFonts w:ascii="Times New Roman" w:hAnsi="Times New Roman" w:cs="Times New Roman"/>
          <w:sz w:val="24"/>
          <w:szCs w:val="24"/>
          <w:lang w:val="kk-KZ"/>
        </w:rPr>
        <w:t xml:space="preserve">Жолдасбекова С.А., Нұржанбаева Ж.О., Мамедов Р.А., Тағаева Г.Ж. «Дуальды оқыту негіздері». Оқу құралы – «Әлем» Шымкент, 2018 – 160 б. </w:t>
      </w:r>
    </w:p>
    <w:p w:rsidR="00874FB2" w:rsidRDefault="00874FB2" w:rsidP="00874FB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A5939">
        <w:rPr>
          <w:rFonts w:ascii="Times New Roman" w:hAnsi="Times New Roman" w:cs="Times New Roman"/>
          <w:sz w:val="24"/>
          <w:szCs w:val="24"/>
          <w:lang w:val="kk-KZ"/>
        </w:rPr>
        <w:t>. Жоғары және (немесе) жоғары оқу орнынан кейінгі білім беру ұйымдарында оқытудың кредиттік технологиясы бойынша оқу процесін ұйымдастыру қағидаларын бекіту туралы. Қазақстан Республикасы Білім және ғылым министрінің 2011 жылғы 20 сәуірдегі № 152 бұйрығымен бекітілген.</w:t>
      </w:r>
    </w:p>
    <w:p w:rsidR="00874FB2" w:rsidRDefault="00874FB2" w:rsidP="00874FB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hyperlink r:id="rId11" w:history="1">
        <w:r w:rsidRPr="0068053C">
          <w:rPr>
            <w:rStyle w:val="ad"/>
            <w:rFonts w:ascii="Times New Roman" w:hAnsi="Times New Roman" w:cs="Times New Roman"/>
            <w:sz w:val="24"/>
            <w:szCs w:val="24"/>
            <w:lang w:val="kk-KZ"/>
          </w:rPr>
          <w:t>https://adilet.zan.kz/kaz/docs/V1400009560/history</w:t>
        </w:r>
      </w:hyperlink>
    </w:p>
    <w:p w:rsidR="00874FB2" w:rsidRDefault="00874FB2" w:rsidP="00874FB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5A5939">
        <w:rPr>
          <w:rFonts w:ascii="Times New Roman" w:hAnsi="Times New Roman" w:cs="Times New Roman"/>
          <w:sz w:val="24"/>
          <w:szCs w:val="24"/>
          <w:lang w:val="kk-KZ"/>
        </w:rPr>
        <w:t>. Дуальды оқытуды ұйымдастыру қағидаларын бекіту туралы. Қазақстан Республикасы Білім және ғылым министрінің 2016 жылғы 21 қаңтардағы № 50 бұйрығымен бекітілген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bookmarkStart w:id="0" w:name="_GoBack"/>
    <w:p w:rsidR="00874FB2" w:rsidRDefault="00874FB2" w:rsidP="00874FB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fldChar w:fldCharType="begin"/>
      </w:r>
      <w:r w:rsidRPr="00874FB2">
        <w:rPr>
          <w:lang w:val="kk-KZ"/>
        </w:rPr>
        <w:instrText xml:space="preserve"> HYPERLINK "https://adilet.zan.kz/kaz/docs/V1600013422" </w:instrText>
      </w:r>
      <w:r>
        <w:fldChar w:fldCharType="separate"/>
      </w:r>
      <w:r w:rsidRPr="0068053C">
        <w:rPr>
          <w:rStyle w:val="ad"/>
          <w:rFonts w:ascii="Times New Roman" w:hAnsi="Times New Roman" w:cs="Times New Roman"/>
          <w:sz w:val="24"/>
          <w:szCs w:val="24"/>
          <w:lang w:val="kk-KZ"/>
        </w:rPr>
        <w:t>https://adilet.zan.kz/kaz/docs/V1600013422</w:t>
      </w:r>
      <w:r>
        <w:rPr>
          <w:rStyle w:val="ad"/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bookmarkEnd w:id="0"/>
    <w:p w:rsidR="00E01DE6" w:rsidRPr="00874FB2" w:rsidRDefault="00E01DE6" w:rsidP="00E01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86D" w:rsidRPr="00874FB2" w:rsidRDefault="0072286D" w:rsidP="000A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86D" w:rsidRPr="00184DC6" w:rsidRDefault="0072286D" w:rsidP="000A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2286D" w:rsidRPr="00184DC6" w:rsidSect="00036D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44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62134B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9F2894"/>
    <w:multiLevelType w:val="hybridMultilevel"/>
    <w:tmpl w:val="8F260E08"/>
    <w:lvl w:ilvl="0" w:tplc="3A543A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2D7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7D6A1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FA1F9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02F07B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0B52F77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418729CF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42FF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2EC1E12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D80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DD50B0"/>
    <w:multiLevelType w:val="hybridMultilevel"/>
    <w:tmpl w:val="F6F6EF32"/>
    <w:lvl w:ilvl="0" w:tplc="E63E8E64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283208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601213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7FC2DD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3B5762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9C0BF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C106D5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3443B3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18841D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07347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3D32BF4"/>
    <w:multiLevelType w:val="hybridMultilevel"/>
    <w:tmpl w:val="C0B8D850"/>
    <w:lvl w:ilvl="0" w:tplc="3948F1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A7E4A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9BC799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5"/>
  </w:num>
  <w:num w:numId="5">
    <w:abstractNumId w:val="22"/>
  </w:num>
  <w:num w:numId="6">
    <w:abstractNumId w:val="4"/>
  </w:num>
  <w:num w:numId="7">
    <w:abstractNumId w:val="20"/>
  </w:num>
  <w:num w:numId="8">
    <w:abstractNumId w:val="19"/>
  </w:num>
  <w:num w:numId="9">
    <w:abstractNumId w:val="23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0"/>
  </w:num>
  <w:num w:numId="15">
    <w:abstractNumId w:val="18"/>
  </w:num>
  <w:num w:numId="16">
    <w:abstractNumId w:val="25"/>
  </w:num>
  <w:num w:numId="17">
    <w:abstractNumId w:val="24"/>
  </w:num>
  <w:num w:numId="18">
    <w:abstractNumId w:val="6"/>
  </w:num>
  <w:num w:numId="19">
    <w:abstractNumId w:val="16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0"/>
  </w:num>
  <w:num w:numId="25">
    <w:abstractNumId w:val="17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8"/>
    <w:rsid w:val="00026D79"/>
    <w:rsid w:val="00030126"/>
    <w:rsid w:val="00036D0E"/>
    <w:rsid w:val="000A0C52"/>
    <w:rsid w:val="000E1A92"/>
    <w:rsid w:val="00105E0D"/>
    <w:rsid w:val="00155248"/>
    <w:rsid w:val="00184DC6"/>
    <w:rsid w:val="001A433C"/>
    <w:rsid w:val="001C0443"/>
    <w:rsid w:val="001C477B"/>
    <w:rsid w:val="00201CC9"/>
    <w:rsid w:val="0021018B"/>
    <w:rsid w:val="002221F7"/>
    <w:rsid w:val="0023154B"/>
    <w:rsid w:val="00244A48"/>
    <w:rsid w:val="00276004"/>
    <w:rsid w:val="002A336A"/>
    <w:rsid w:val="002C30B6"/>
    <w:rsid w:val="002E1CFE"/>
    <w:rsid w:val="002E654B"/>
    <w:rsid w:val="00300173"/>
    <w:rsid w:val="0030119F"/>
    <w:rsid w:val="00356FA4"/>
    <w:rsid w:val="00397593"/>
    <w:rsid w:val="003A713C"/>
    <w:rsid w:val="003F7395"/>
    <w:rsid w:val="00401EC1"/>
    <w:rsid w:val="00431129"/>
    <w:rsid w:val="0043388E"/>
    <w:rsid w:val="004B2EAD"/>
    <w:rsid w:val="004C22B6"/>
    <w:rsid w:val="004C2564"/>
    <w:rsid w:val="004D5E5C"/>
    <w:rsid w:val="004E14E4"/>
    <w:rsid w:val="005234E1"/>
    <w:rsid w:val="00541C70"/>
    <w:rsid w:val="00557C2F"/>
    <w:rsid w:val="00561941"/>
    <w:rsid w:val="00562438"/>
    <w:rsid w:val="00563474"/>
    <w:rsid w:val="00564FB1"/>
    <w:rsid w:val="0056564A"/>
    <w:rsid w:val="00574824"/>
    <w:rsid w:val="00597968"/>
    <w:rsid w:val="005D224A"/>
    <w:rsid w:val="00607E6F"/>
    <w:rsid w:val="00647958"/>
    <w:rsid w:val="0065309E"/>
    <w:rsid w:val="006A2AFA"/>
    <w:rsid w:val="006B3ECD"/>
    <w:rsid w:val="006C562A"/>
    <w:rsid w:val="006C63C3"/>
    <w:rsid w:val="006D5EA4"/>
    <w:rsid w:val="006D6F68"/>
    <w:rsid w:val="006E481C"/>
    <w:rsid w:val="006F2BC0"/>
    <w:rsid w:val="006F73A3"/>
    <w:rsid w:val="0072286D"/>
    <w:rsid w:val="00730C2D"/>
    <w:rsid w:val="0073590C"/>
    <w:rsid w:val="0079511E"/>
    <w:rsid w:val="007D4070"/>
    <w:rsid w:val="008121A6"/>
    <w:rsid w:val="008575D1"/>
    <w:rsid w:val="00873D99"/>
    <w:rsid w:val="00874FB2"/>
    <w:rsid w:val="0091293B"/>
    <w:rsid w:val="00967D9D"/>
    <w:rsid w:val="009978B9"/>
    <w:rsid w:val="00A0402C"/>
    <w:rsid w:val="00A13FAD"/>
    <w:rsid w:val="00A601E7"/>
    <w:rsid w:val="00A67EA7"/>
    <w:rsid w:val="00A73A2C"/>
    <w:rsid w:val="00A8059B"/>
    <w:rsid w:val="00AB4985"/>
    <w:rsid w:val="00AB7EE3"/>
    <w:rsid w:val="00B00EAF"/>
    <w:rsid w:val="00B171ED"/>
    <w:rsid w:val="00B66706"/>
    <w:rsid w:val="00B721E9"/>
    <w:rsid w:val="00BE058D"/>
    <w:rsid w:val="00BF0F07"/>
    <w:rsid w:val="00C071B2"/>
    <w:rsid w:val="00C579F9"/>
    <w:rsid w:val="00C751B7"/>
    <w:rsid w:val="00CA54EB"/>
    <w:rsid w:val="00CF2366"/>
    <w:rsid w:val="00D1253D"/>
    <w:rsid w:val="00D3553F"/>
    <w:rsid w:val="00D73CBE"/>
    <w:rsid w:val="00D80DED"/>
    <w:rsid w:val="00DA0216"/>
    <w:rsid w:val="00E01DE6"/>
    <w:rsid w:val="00E16FCB"/>
    <w:rsid w:val="00E37714"/>
    <w:rsid w:val="00E9311D"/>
    <w:rsid w:val="00EA611E"/>
    <w:rsid w:val="00EB0959"/>
    <w:rsid w:val="00F16265"/>
    <w:rsid w:val="00F32E0B"/>
    <w:rsid w:val="00F410C5"/>
    <w:rsid w:val="00FF16C0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597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59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bulanova-toporkova-mv-duhavneva-av-kukushin-vs-suchkov-gv-pedagogicheskie-tehnologii_d26b959396c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tudmed.ru/selevko-gk-sovremennye-obrazovatelnye-tehnologii_6be8d1a5d8c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kaz/docs/V1400009560/histor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tudmed.ru/traynev-va-informacionnye-kommunikacionnye-pedagogicheskie-tehnologii-obobscheniya-i-rekomendacii_0d5ceb50fd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med.ru/selevko-gk-pedagogicheskie-tehnologii-na-osnove-informacionno-kommunikacionnyh-sredstv_81f0e60b7f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E80D-39C6-4A46-83EA-21D08D42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Альмира Омарова</cp:lastModifiedBy>
  <cp:revision>17</cp:revision>
  <cp:lastPrinted>2022-03-30T04:07:00Z</cp:lastPrinted>
  <dcterms:created xsi:type="dcterms:W3CDTF">2024-02-15T05:05:00Z</dcterms:created>
  <dcterms:modified xsi:type="dcterms:W3CDTF">2024-12-09T11:15:00Z</dcterms:modified>
</cp:coreProperties>
</file>