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36" w:rsidRPr="006E074C" w:rsidRDefault="00B37D36" w:rsidP="001C22F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3478" w:rsidRPr="00B37D36" w:rsidRDefault="00283478" w:rsidP="001C22F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283478" w:rsidRPr="00B37D36" w:rsidRDefault="00283478" w:rsidP="001C2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FE1107" w:rsidRPr="00B37D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дисциплине </w:t>
      </w: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55CA0" w:rsidRPr="00B37D36">
        <w:rPr>
          <w:rFonts w:ascii="Times New Roman" w:hAnsi="Times New Roman" w:cs="Times New Roman"/>
          <w:b/>
          <w:sz w:val="28"/>
          <w:szCs w:val="28"/>
        </w:rPr>
        <w:t xml:space="preserve">Общественное </w:t>
      </w:r>
      <w:r w:rsidR="00A86C89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283478" w:rsidRPr="00B37D36" w:rsidRDefault="00283478" w:rsidP="001C2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283478" w:rsidRPr="00B37D36" w:rsidRDefault="001721E8" w:rsidP="001C2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sz w:val="28"/>
          <w:szCs w:val="28"/>
          <w:lang w:val="kk-KZ"/>
        </w:rPr>
        <w:t>(вступает в силу с 202</w:t>
      </w:r>
      <w:r w:rsidR="0081022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283478"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 года)</w:t>
      </w:r>
    </w:p>
    <w:p w:rsidR="00283478" w:rsidRPr="00B37D36" w:rsidRDefault="00283478" w:rsidP="001C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3478" w:rsidRPr="00B37D36" w:rsidRDefault="00283478" w:rsidP="001C2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="000F2C8B" w:rsidRPr="00B37D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F2C8B" w:rsidRPr="00B37D3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пределение способности продолжать обучение в </w:t>
      </w:r>
      <w:r w:rsidRPr="00B37D36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C71B3A" w:rsidRPr="00B37D36" w:rsidRDefault="00283478" w:rsidP="001C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="00C71B3A" w:rsidRPr="00B37D36">
        <w:rPr>
          <w:rFonts w:ascii="Times New Roman" w:hAnsi="Times New Roman" w:cs="Times New Roman"/>
          <w:sz w:val="28"/>
          <w:szCs w:val="28"/>
          <w:lang w:val="kk-KZ"/>
        </w:rPr>
        <w:t>оценка уровня подготовки поступающего для обучения по группе образовательных  программ</w:t>
      </w:r>
      <w:r w:rsidR="00C71B3A" w:rsidRPr="00B37D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71B3A" w:rsidRPr="00B37D3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7М101 «Здравоохранение» по </w:t>
      </w:r>
      <w:r w:rsidR="00C71B3A"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направлению </w:t>
      </w:r>
    </w:p>
    <w:p w:rsidR="00283478" w:rsidRPr="00B37D36" w:rsidRDefault="00C71B3A" w:rsidP="001C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D36">
        <w:rPr>
          <w:rFonts w:ascii="Times New Roman" w:hAnsi="Times New Roman" w:cs="Times New Roman"/>
          <w:sz w:val="28"/>
          <w:szCs w:val="28"/>
        </w:rPr>
        <w:t>«</w:t>
      </w:r>
      <w:r w:rsidR="00855CA0" w:rsidRPr="00B37D36">
        <w:rPr>
          <w:rFonts w:ascii="Times New Roman" w:hAnsi="Times New Roman" w:cs="Times New Roman"/>
          <w:sz w:val="28"/>
          <w:szCs w:val="28"/>
        </w:rPr>
        <w:t>Общественное здравоохранение</w:t>
      </w:r>
      <w:r w:rsidRPr="00B37D36">
        <w:rPr>
          <w:rFonts w:ascii="Times New Roman" w:hAnsi="Times New Roman" w:cs="Times New Roman"/>
          <w:sz w:val="28"/>
          <w:szCs w:val="28"/>
        </w:rPr>
        <w:t>».</w:t>
      </w:r>
    </w:p>
    <w:p w:rsidR="003F5DC0" w:rsidRPr="00B37D36" w:rsidRDefault="003F5DC0" w:rsidP="003F5D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>М140 –</w:t>
      </w:r>
      <w:r w:rsidRPr="00B37D36">
        <w:rPr>
          <w:rFonts w:ascii="Times New Roman" w:hAnsi="Times New Roman" w:cs="Times New Roman"/>
          <w:b/>
          <w:sz w:val="28"/>
          <w:szCs w:val="28"/>
        </w:rPr>
        <w:t xml:space="preserve"> Общественное </w:t>
      </w:r>
      <w:r w:rsidR="00A86C89">
        <w:rPr>
          <w:rFonts w:ascii="Times New Roman" w:hAnsi="Times New Roman" w:cs="Times New Roman"/>
          <w:b/>
          <w:sz w:val="28"/>
          <w:szCs w:val="28"/>
        </w:rPr>
        <w:t>здоровье</w:t>
      </w:r>
      <w:bookmarkStart w:id="0" w:name="_GoBack"/>
      <w:bookmarkEnd w:id="0"/>
    </w:p>
    <w:p w:rsidR="003F5DC0" w:rsidRPr="00B37D36" w:rsidRDefault="003F5DC0" w:rsidP="003F5D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шифр </w:t>
      </w:r>
      <w:r w:rsidRPr="00B37D36"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       группа образовательных программ</w:t>
      </w:r>
    </w:p>
    <w:p w:rsidR="003F5DC0" w:rsidRPr="00B37D36" w:rsidRDefault="003F5DC0" w:rsidP="001C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478" w:rsidRPr="00B37D36" w:rsidRDefault="00283478" w:rsidP="001C2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</w:p>
    <w:p w:rsidR="00283478" w:rsidRPr="00B37D36" w:rsidRDefault="00283478" w:rsidP="001C22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0"/>
        <w:gridCol w:w="1418"/>
        <w:gridCol w:w="1417"/>
      </w:tblGrid>
      <w:tr w:rsidR="00A509A4" w:rsidRPr="00B37D36" w:rsidTr="00A509A4">
        <w:tc>
          <w:tcPr>
            <w:tcW w:w="500" w:type="dxa"/>
            <w:vAlign w:val="center"/>
          </w:tcPr>
          <w:p w:rsidR="00A509A4" w:rsidRPr="00B37D36" w:rsidRDefault="00A509A4" w:rsidP="003535A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D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8" w:type="dxa"/>
            <w:vAlign w:val="center"/>
          </w:tcPr>
          <w:p w:rsidR="00A509A4" w:rsidRPr="00B37D36" w:rsidRDefault="00A509A4" w:rsidP="003535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D3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  <w:p w:rsidR="00A509A4" w:rsidRPr="00B37D36" w:rsidRDefault="00A509A4" w:rsidP="003535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509A4" w:rsidRPr="00B37D36" w:rsidRDefault="00A509A4" w:rsidP="00A50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A509A4" w:rsidRPr="00B37D36" w:rsidTr="00A509A4">
        <w:tc>
          <w:tcPr>
            <w:tcW w:w="500" w:type="dxa"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</w:rPr>
              <w:t>Общественное здоровье и здравоохранение, как наука и предмет преподавания. Здравоохранение как социальная система человеческого общества. Методы исследования.</w:t>
            </w:r>
          </w:p>
        </w:tc>
        <w:tc>
          <w:tcPr>
            <w:tcW w:w="1418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17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509A4" w:rsidRPr="00B37D36" w:rsidTr="00A509A4">
        <w:trPr>
          <w:trHeight w:val="1064"/>
        </w:trPr>
        <w:tc>
          <w:tcPr>
            <w:tcW w:w="500" w:type="dxa"/>
            <w:vMerge w:val="restart"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520" w:type="dxa"/>
            <w:vMerge w:val="restart"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</w:rPr>
              <w:t>Медицинская демография. Значение демографических данных для характеристики общественного здоровья. Статика населения. Значение переписи населения в оценке здоровья населения. Динамика населения. Механическое движение. Показатели естественного движения, методика изучения, уровень и тенденции в мире.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509A4" w:rsidRPr="00B37D36" w:rsidTr="00A509A4">
        <w:trPr>
          <w:trHeight w:val="589"/>
        </w:trPr>
        <w:tc>
          <w:tcPr>
            <w:tcW w:w="500" w:type="dxa"/>
            <w:vMerge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509A4" w:rsidRPr="00B37D36" w:rsidTr="00A509A4">
        <w:trPr>
          <w:trHeight w:val="384"/>
        </w:trPr>
        <w:tc>
          <w:tcPr>
            <w:tcW w:w="500" w:type="dxa"/>
            <w:vMerge w:val="restart"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20" w:type="dxa"/>
            <w:vMerge w:val="restart"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</w:rPr>
              <w:t>Методы изучения заболеваемости по данным обращаемости, медицинских осмотров и причинам смерти. Учетно-отчетная документация. Анализ заболеваемости в практической деятельности врача. Заболеваемость с временной утратой трудоспособности.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509A4" w:rsidRPr="00B37D36" w:rsidTr="00A509A4">
        <w:trPr>
          <w:trHeight w:val="586"/>
        </w:trPr>
        <w:tc>
          <w:tcPr>
            <w:tcW w:w="500" w:type="dxa"/>
            <w:vMerge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09A4" w:rsidRPr="00B37D36" w:rsidTr="00A509A4">
        <w:tc>
          <w:tcPr>
            <w:tcW w:w="500" w:type="dxa"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520" w:type="dxa"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</w:rPr>
              <w:t>Типы МО по форме собственности (источнику финансирования): государственные и частные. Основные виды МО: поликлиника, стационар, родильный дом, диспансер и др. Основные деятельности МО.</w:t>
            </w:r>
          </w:p>
        </w:tc>
        <w:tc>
          <w:tcPr>
            <w:tcW w:w="1418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509A4" w:rsidRPr="00B37D36" w:rsidTr="00A509A4">
        <w:trPr>
          <w:trHeight w:val="225"/>
        </w:trPr>
        <w:tc>
          <w:tcPr>
            <w:tcW w:w="500" w:type="dxa"/>
            <w:vMerge w:val="restart"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520" w:type="dxa"/>
            <w:vMerge w:val="restart"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медицинской помощи населению </w:t>
            </w:r>
            <w:r w:rsidRPr="00B37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(первичная и больничная, стационарная). Единая национальная система здравоохранения в РК. Структура городской поликлиники. Основные показатели деятельности поликлиники.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509A4" w:rsidRPr="00B37D36" w:rsidTr="00A509A4">
        <w:trPr>
          <w:trHeight w:val="674"/>
        </w:trPr>
        <w:tc>
          <w:tcPr>
            <w:tcW w:w="500" w:type="dxa"/>
            <w:vMerge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509A4" w:rsidRPr="00B37D36" w:rsidTr="00A509A4">
        <w:tc>
          <w:tcPr>
            <w:tcW w:w="500" w:type="dxa"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6520" w:type="dxa"/>
            <w:vAlign w:val="center"/>
          </w:tcPr>
          <w:p w:rsidR="00A509A4" w:rsidRPr="00B37D36" w:rsidRDefault="00A509A4" w:rsidP="00353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</w:rPr>
              <w:t>Функции врачебной должности врача-терапевта, нормативы обслуживания населения в городской поликлинике. Порядок направления на госпитализацию.</w:t>
            </w:r>
          </w:p>
        </w:tc>
        <w:tc>
          <w:tcPr>
            <w:tcW w:w="1418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509A4" w:rsidRPr="00B37D36" w:rsidTr="00A509A4">
        <w:tc>
          <w:tcPr>
            <w:tcW w:w="500" w:type="dxa"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520" w:type="dxa"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структура </w:t>
            </w:r>
            <w:proofErr w:type="gramStart"/>
            <w:r w:rsidRPr="00B37D36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B37D36">
              <w:rPr>
                <w:rFonts w:ascii="Times New Roman" w:hAnsi="Times New Roman" w:cs="Times New Roman"/>
                <w:sz w:val="28"/>
                <w:szCs w:val="28"/>
              </w:rPr>
              <w:t xml:space="preserve"> помощи сельскому населению.</w:t>
            </w:r>
          </w:p>
        </w:tc>
        <w:tc>
          <w:tcPr>
            <w:tcW w:w="1418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17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509A4" w:rsidRPr="00B37D36" w:rsidTr="00A509A4">
        <w:trPr>
          <w:trHeight w:val="288"/>
        </w:trPr>
        <w:tc>
          <w:tcPr>
            <w:tcW w:w="500" w:type="dxa"/>
            <w:vMerge w:val="restart"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520" w:type="dxa"/>
            <w:vMerge w:val="restart"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</w:rPr>
              <w:t>Организация врачебно-трудовой экспертизы. Порядок оформления и выдача больничных листов. Экспертиза временной и стойкой нетрудоспособности.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509A4" w:rsidRPr="00B37D36" w:rsidTr="00A509A4">
        <w:trPr>
          <w:trHeight w:val="538"/>
        </w:trPr>
        <w:tc>
          <w:tcPr>
            <w:tcW w:w="500" w:type="dxa"/>
            <w:vMerge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509A4" w:rsidRPr="00B37D36" w:rsidTr="00A509A4">
        <w:tc>
          <w:tcPr>
            <w:tcW w:w="500" w:type="dxa"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520" w:type="dxa"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</w:rPr>
              <w:t xml:space="preserve">Цель профилактики, задачи, виды, стадии. Скрининг: определение, цель, виды. Группа риска: определение, этапы формирования. </w:t>
            </w:r>
          </w:p>
        </w:tc>
        <w:tc>
          <w:tcPr>
            <w:tcW w:w="1418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509A4" w:rsidRPr="00B37D36" w:rsidTr="00A509A4">
        <w:tc>
          <w:tcPr>
            <w:tcW w:w="500" w:type="dxa"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520" w:type="dxa"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</w:rPr>
              <w:t>Пропаганда и  компоненты ЗОЖ</w:t>
            </w:r>
          </w:p>
        </w:tc>
        <w:tc>
          <w:tcPr>
            <w:tcW w:w="1418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509A4" w:rsidRPr="00B37D36" w:rsidTr="00A509A4">
        <w:tc>
          <w:tcPr>
            <w:tcW w:w="500" w:type="dxa"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520" w:type="dxa"/>
            <w:vAlign w:val="center"/>
          </w:tcPr>
          <w:p w:rsidR="00A509A4" w:rsidRPr="00B37D36" w:rsidRDefault="00A509A4" w:rsidP="0035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медицинской помощи женщинам и детям.</w:t>
            </w:r>
          </w:p>
        </w:tc>
        <w:tc>
          <w:tcPr>
            <w:tcW w:w="1418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509A4" w:rsidRPr="00B37D36" w:rsidTr="00A509A4">
        <w:tc>
          <w:tcPr>
            <w:tcW w:w="500" w:type="dxa"/>
            <w:vAlign w:val="center"/>
          </w:tcPr>
          <w:p w:rsidR="00A509A4" w:rsidRPr="00B37D36" w:rsidRDefault="00A509A4" w:rsidP="003535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520" w:type="dxa"/>
            <w:vAlign w:val="center"/>
          </w:tcPr>
          <w:p w:rsidR="00A509A4" w:rsidRPr="00B37D36" w:rsidRDefault="00A509A4" w:rsidP="0035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Медико-социальное значение восстановительного лечения</w:t>
            </w:r>
          </w:p>
        </w:tc>
        <w:tc>
          <w:tcPr>
            <w:tcW w:w="1418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509A4" w:rsidRPr="00B37D36" w:rsidTr="00A509A4">
        <w:tc>
          <w:tcPr>
            <w:tcW w:w="8438" w:type="dxa"/>
            <w:gridSpan w:val="3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1417" w:type="dxa"/>
            <w:vAlign w:val="center"/>
          </w:tcPr>
          <w:p w:rsidR="00A509A4" w:rsidRPr="00B37D36" w:rsidRDefault="00A509A4" w:rsidP="003535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</w:tbl>
    <w:p w:rsidR="00283478" w:rsidRPr="00B37D36" w:rsidRDefault="00283478" w:rsidP="001C22F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83478" w:rsidRPr="00B37D36" w:rsidRDefault="00283478" w:rsidP="001C2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B37D36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283478" w:rsidRPr="00B37D36" w:rsidRDefault="000D316F" w:rsidP="001C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6">
        <w:rPr>
          <w:rFonts w:ascii="Times New Roman" w:hAnsi="Times New Roman" w:cs="Times New Roman"/>
          <w:sz w:val="28"/>
          <w:szCs w:val="28"/>
          <w:lang w:val="kk-KZ"/>
        </w:rPr>
        <w:t>В отличие от различных клинических дисциплин «Общественное здравоохранение» изучает состояние здоровья не отдельно взятых индивидуумов, а коллективов, социальных групп и общества в целомс, в связи с условиями и образом жизни.</w:t>
      </w:r>
    </w:p>
    <w:p w:rsidR="00283478" w:rsidRPr="00B37D36" w:rsidRDefault="00283478" w:rsidP="001C2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283478" w:rsidRPr="00B37D36" w:rsidRDefault="00283478" w:rsidP="001C22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Продолжительность выполнения одного задания </w:t>
      </w:r>
      <w:r w:rsidR="009268BA" w:rsidRPr="00B37D3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="009268BA" w:rsidRPr="00B37D36">
        <w:rPr>
          <w:rFonts w:ascii="Times New Roman" w:hAnsi="Times New Roman" w:cs="Times New Roman"/>
          <w:sz w:val="28"/>
          <w:szCs w:val="28"/>
          <w:lang w:val="kk-KZ"/>
        </w:rPr>
        <w:t>,5</w:t>
      </w:r>
      <w:r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 минуты.</w:t>
      </w:r>
    </w:p>
    <w:p w:rsidR="00283478" w:rsidRPr="00B37D36" w:rsidRDefault="008F11EC" w:rsidP="001C22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Общее время теста составляет </w:t>
      </w:r>
      <w:r w:rsidR="009268BA" w:rsidRPr="00B37D3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76D12"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0 </w:t>
      </w:r>
      <w:r w:rsidR="00283478" w:rsidRPr="00B37D36">
        <w:rPr>
          <w:rFonts w:ascii="Times New Roman" w:hAnsi="Times New Roman" w:cs="Times New Roman"/>
          <w:sz w:val="28"/>
          <w:szCs w:val="28"/>
          <w:lang w:val="kk-KZ"/>
        </w:rPr>
        <w:t>минут</w:t>
      </w:r>
    </w:p>
    <w:p w:rsidR="00283478" w:rsidRPr="00B37D36" w:rsidRDefault="00283478" w:rsidP="001C2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283478" w:rsidRPr="00B37D36" w:rsidRDefault="00283478" w:rsidP="001C22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В одном варианте </w:t>
      </w:r>
      <w:r w:rsidR="008F11EC"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теста - </w:t>
      </w:r>
      <w:r w:rsidR="002D5100" w:rsidRPr="00B37D3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 заданий.</w:t>
      </w:r>
    </w:p>
    <w:p w:rsidR="00283478" w:rsidRPr="00B37D36" w:rsidRDefault="00283478" w:rsidP="001C22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283478" w:rsidRPr="00B37D36" w:rsidRDefault="008F11EC" w:rsidP="001C22F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- легкий (A) </w:t>
      </w:r>
      <w:r w:rsidR="009B487D" w:rsidRPr="00B37D3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487D"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="00283478" w:rsidRPr="00B37D36">
        <w:rPr>
          <w:rFonts w:ascii="Times New Roman" w:hAnsi="Times New Roman" w:cs="Times New Roman"/>
          <w:sz w:val="28"/>
          <w:szCs w:val="28"/>
          <w:lang w:val="kk-KZ"/>
        </w:rPr>
        <w:t>заданий (30%);</w:t>
      </w:r>
    </w:p>
    <w:p w:rsidR="00283478" w:rsidRPr="00B37D36" w:rsidRDefault="00283478" w:rsidP="001C22F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sz w:val="28"/>
          <w:szCs w:val="28"/>
          <w:lang w:val="kk-KZ"/>
        </w:rPr>
        <w:t>- средний</w:t>
      </w:r>
      <w:r w:rsidR="008F11EC"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 (B) </w:t>
      </w:r>
      <w:r w:rsidR="009B487D" w:rsidRPr="00B37D3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F11EC"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487D"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Pr="00B37D36">
        <w:rPr>
          <w:rFonts w:ascii="Times New Roman" w:hAnsi="Times New Roman" w:cs="Times New Roman"/>
          <w:sz w:val="28"/>
          <w:szCs w:val="28"/>
          <w:lang w:val="kk-KZ"/>
        </w:rPr>
        <w:t>заданий (40%);</w:t>
      </w:r>
    </w:p>
    <w:p w:rsidR="00283478" w:rsidRPr="00B37D36" w:rsidRDefault="00283478" w:rsidP="001C22F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sz w:val="28"/>
          <w:szCs w:val="28"/>
          <w:lang w:val="kk-KZ"/>
        </w:rPr>
        <w:t>- сложный</w:t>
      </w:r>
      <w:r w:rsidR="008F11EC"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 (C) </w:t>
      </w:r>
      <w:r w:rsidR="009B487D" w:rsidRPr="00B37D3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F11EC"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487D" w:rsidRPr="00B37D36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Pr="00B37D36">
        <w:rPr>
          <w:rFonts w:ascii="Times New Roman" w:hAnsi="Times New Roman" w:cs="Times New Roman"/>
          <w:sz w:val="28"/>
          <w:szCs w:val="28"/>
          <w:lang w:val="kk-KZ"/>
        </w:rPr>
        <w:t>заданий (30%).</w:t>
      </w:r>
    </w:p>
    <w:p w:rsidR="00283478" w:rsidRPr="00B37D36" w:rsidRDefault="00283478" w:rsidP="001C2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9268BA" w:rsidRPr="00B37D36" w:rsidRDefault="009268BA" w:rsidP="001C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ответов.</w:t>
      </w:r>
    </w:p>
    <w:p w:rsidR="00283478" w:rsidRPr="00B37D36" w:rsidRDefault="00283478" w:rsidP="001C2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9268BA" w:rsidRPr="00B37D36" w:rsidRDefault="009268BA" w:rsidP="001C2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D36">
        <w:rPr>
          <w:rFonts w:ascii="Times New Roman" w:hAnsi="Times New Roman" w:cs="Times New Roman"/>
          <w:sz w:val="28"/>
          <w:szCs w:val="28"/>
        </w:rPr>
        <w:lastRenderedPageBreak/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283478" w:rsidRPr="00B37D36" w:rsidRDefault="00283478" w:rsidP="001C2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283478" w:rsidRPr="00B37D36" w:rsidRDefault="008A7534" w:rsidP="00F97C4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Общественное здравоохранение: учебник /А.А. Аканов, К.А. Тулебаев, М.А. Камалиев и др. – М: Москва</w:t>
      </w:r>
      <w:r w:rsidR="00BE2CB7" w:rsidRPr="00B37D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: Литерра, 2017. – 496 стр.</w:t>
      </w:r>
    </w:p>
    <w:p w:rsidR="00BE2CB7" w:rsidRPr="00B37D36" w:rsidRDefault="00BE2CB7" w:rsidP="00F97C4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Лисицын Ю.П. Общественное здоровье и здравоохранение: </w:t>
      </w:r>
      <w:r w:rsidRPr="00B37D36">
        <w:rPr>
          <w:rFonts w:ascii="Times New Roman" w:hAnsi="Times New Roman" w:cs="Times New Roman"/>
          <w:bCs/>
          <w:noProof/>
          <w:sz w:val="28"/>
          <w:szCs w:val="28"/>
        </w:rPr>
        <w:t>[</w:t>
      </w:r>
      <w:r w:rsidRPr="00B37D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Текст</w:t>
      </w:r>
      <w:r w:rsidRPr="00B37D36">
        <w:rPr>
          <w:rFonts w:ascii="Times New Roman" w:hAnsi="Times New Roman" w:cs="Times New Roman"/>
          <w:bCs/>
          <w:noProof/>
          <w:sz w:val="28"/>
          <w:szCs w:val="28"/>
        </w:rPr>
        <w:t>]</w:t>
      </w:r>
      <w:r w:rsidRPr="00B37D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; Учебник / Ю.П. Лисицын, Г.Э. Улумбекова. – 3-е изд., перер. И доп.. – М: ГЭОТАР-МЕДИА, 2015. – 544с.</w:t>
      </w:r>
    </w:p>
    <w:p w:rsidR="00BE2CB7" w:rsidRPr="00B37D36" w:rsidRDefault="00BE2CB7" w:rsidP="00F97C4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В.А. Медик, В.К. Юрьев. Общественное здоровье и здравоохранение. 3-е изд., перераб. И доп. Учебник – ГЭОТАР-Медиа-2014.</w:t>
      </w:r>
    </w:p>
    <w:p w:rsidR="00BE2CB7" w:rsidRPr="00B37D36" w:rsidRDefault="00BE2CB7" w:rsidP="00F97C4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Общественное здоровье и здравоохранение, экономика здравоохоранения </w:t>
      </w:r>
      <w:r w:rsidRPr="00B37D36">
        <w:rPr>
          <w:rFonts w:ascii="Times New Roman" w:hAnsi="Times New Roman" w:cs="Times New Roman"/>
          <w:bCs/>
          <w:noProof/>
          <w:sz w:val="28"/>
          <w:szCs w:val="28"/>
        </w:rPr>
        <w:t>[</w:t>
      </w:r>
      <w:r w:rsidRPr="00B37D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Текст</w:t>
      </w:r>
      <w:r w:rsidRPr="00B37D36">
        <w:rPr>
          <w:rFonts w:ascii="Times New Roman" w:hAnsi="Times New Roman" w:cs="Times New Roman"/>
          <w:bCs/>
          <w:noProof/>
          <w:sz w:val="28"/>
          <w:szCs w:val="28"/>
        </w:rPr>
        <w:t>]</w:t>
      </w:r>
      <w:r w:rsidRPr="00B37D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; Учебник Т1 /Под ред. Кучеренко В.З. – М.: ГЭОТАР-Медиа-2013. – 688 с.</w:t>
      </w:r>
    </w:p>
    <w:p w:rsidR="00597419" w:rsidRPr="00B37D36" w:rsidRDefault="00597419" w:rsidP="00F97C4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  <w:lang w:val="kk-KZ"/>
        </w:rPr>
      </w:pPr>
      <w:r w:rsidRPr="00B37D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Общественное здоровье и здравоохранение: руководство к практическим занятиям: учебное пособие / В.А. Медик, В.И. Лисицин, М.С. Токмачев. – 2-е изд., испр. и доп. – М.: ГОЭТАР-Медиа , 2018. – 464 с.: ил.</w:t>
      </w:r>
    </w:p>
    <w:p w:rsidR="00197E70" w:rsidRPr="00B37D36" w:rsidRDefault="00197E70" w:rsidP="00F97C4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s3"/>
          <w:bCs/>
          <w:i w:val="0"/>
          <w:iCs w:val="0"/>
          <w:noProof/>
          <w:color w:val="auto"/>
          <w:sz w:val="28"/>
          <w:szCs w:val="28"/>
          <w:lang w:val="kk-KZ"/>
        </w:rPr>
      </w:pPr>
      <w:r w:rsidRPr="00B37D36">
        <w:rPr>
          <w:rStyle w:val="s1"/>
          <w:b w:val="0"/>
          <w:color w:val="auto"/>
          <w:sz w:val="28"/>
          <w:szCs w:val="28"/>
        </w:rPr>
        <w:t>Закон</w:t>
      </w:r>
      <w:r w:rsidRPr="00B37D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37D36">
        <w:rPr>
          <w:rStyle w:val="s1"/>
          <w:b w:val="0"/>
          <w:color w:val="auto"/>
          <w:sz w:val="28"/>
          <w:szCs w:val="28"/>
        </w:rPr>
        <w:t>Р</w:t>
      </w:r>
      <w:proofErr w:type="gramEnd"/>
      <w:r w:rsidRPr="00B37D36">
        <w:rPr>
          <w:rStyle w:val="s1"/>
          <w:b w:val="0"/>
          <w:color w:val="auto"/>
          <w:sz w:val="28"/>
          <w:szCs w:val="28"/>
        </w:rPr>
        <w:t xml:space="preserve"> К. № 405 Об обязательном социальном медицинском страховании </w:t>
      </w:r>
      <w:r w:rsidRPr="00B37D36">
        <w:rPr>
          <w:rStyle w:val="s3"/>
          <w:color w:val="auto"/>
          <w:sz w:val="28"/>
          <w:szCs w:val="28"/>
        </w:rPr>
        <w:t xml:space="preserve">(с </w:t>
      </w:r>
      <w:hyperlink r:id="rId6" w:history="1">
        <w:r w:rsidRPr="00B37D36">
          <w:rPr>
            <w:rStyle w:val="af0"/>
            <w:rFonts w:ascii="Times New Roman" w:hAnsi="Times New Roman" w:cs="Times New Roman"/>
            <w:i/>
            <w:iCs/>
            <w:color w:val="auto"/>
            <w:sz w:val="28"/>
            <w:szCs w:val="28"/>
          </w:rPr>
          <w:t>изменениями и дополнениями</w:t>
        </w:r>
      </w:hyperlink>
      <w:r w:rsidRPr="00B37D36">
        <w:rPr>
          <w:rStyle w:val="s3"/>
          <w:color w:val="auto"/>
          <w:sz w:val="28"/>
          <w:szCs w:val="28"/>
        </w:rPr>
        <w:t xml:space="preserve"> по состоянию на 01.01.2020 г.)</w:t>
      </w:r>
    </w:p>
    <w:p w:rsidR="00FB22BF" w:rsidRPr="00B37D36" w:rsidRDefault="00197E70" w:rsidP="00393A2E">
      <w:pPr>
        <w:pStyle w:val="a3"/>
        <w:numPr>
          <w:ilvl w:val="0"/>
          <w:numId w:val="4"/>
        </w:numPr>
        <w:shd w:val="clear" w:color="auto" w:fill="FFFFFF" w:themeFill="background1"/>
        <w:spacing w:before="120" w:after="0" w:line="240" w:lineRule="auto"/>
        <w:ind w:left="0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7D36">
        <w:rPr>
          <w:rStyle w:val="s3"/>
          <w:color w:val="auto"/>
          <w:sz w:val="28"/>
          <w:szCs w:val="28"/>
        </w:rPr>
        <w:t xml:space="preserve"> </w:t>
      </w:r>
      <w:r w:rsidRPr="00B37D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утверждении Правил организации скрининга</w:t>
      </w:r>
      <w:r w:rsidR="00D60DEE" w:rsidRPr="00B37D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37D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 Министра здравоохранения Республики Казахстан от 9 сентября 2010 года № 704. Зарегистрирован в Министерстве юстиции Республики Казахст</w:t>
      </w:r>
      <w:r w:rsidR="00393A2E" w:rsidRPr="00B37D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 15 сентября 2010 года № 6490</w:t>
      </w:r>
      <w:r w:rsidR="00FB22BF" w:rsidRPr="00B37D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FB22BF" w:rsidRPr="00B3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81B6A"/>
    <w:multiLevelType w:val="multilevel"/>
    <w:tmpl w:val="24F2B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"/>
      <w:lvlJc w:val="left"/>
      <w:pPr>
        <w:ind w:left="1368" w:hanging="375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3204" w:hanging="1080"/>
      </w:pPr>
    </w:lvl>
    <w:lvl w:ilvl="4">
      <w:start w:val="1"/>
      <w:numFmt w:val="decimal"/>
      <w:isLgl/>
      <w:lvlText w:val="%1.%2.%3.%4.%5"/>
      <w:lvlJc w:val="left"/>
      <w:pPr>
        <w:ind w:left="3912" w:hanging="1080"/>
      </w:pPr>
    </w:lvl>
    <w:lvl w:ilvl="5">
      <w:start w:val="1"/>
      <w:numFmt w:val="decimal"/>
      <w:isLgl/>
      <w:lvlText w:val="%1.%2.%3.%4.%5.%6"/>
      <w:lvlJc w:val="left"/>
      <w:pPr>
        <w:ind w:left="4980" w:hanging="1440"/>
      </w:pPr>
    </w:lvl>
    <w:lvl w:ilvl="6">
      <w:start w:val="1"/>
      <w:numFmt w:val="decimal"/>
      <w:isLgl/>
      <w:lvlText w:val="%1.%2.%3.%4.%5.%6.%7"/>
      <w:lvlJc w:val="left"/>
      <w:pPr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</w:lvl>
  </w:abstractNum>
  <w:abstractNum w:abstractNumId="1">
    <w:nsid w:val="6323122A"/>
    <w:multiLevelType w:val="hybridMultilevel"/>
    <w:tmpl w:val="F1525E8C"/>
    <w:lvl w:ilvl="0" w:tplc="B57E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5431F"/>
    <w:multiLevelType w:val="hybridMultilevel"/>
    <w:tmpl w:val="48C8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D14E3"/>
    <w:multiLevelType w:val="hybridMultilevel"/>
    <w:tmpl w:val="6EC0190A"/>
    <w:lvl w:ilvl="0" w:tplc="DDFCC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98986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98"/>
    <w:rsid w:val="0000722E"/>
    <w:rsid w:val="000139DA"/>
    <w:rsid w:val="0002732C"/>
    <w:rsid w:val="00042CEE"/>
    <w:rsid w:val="00051E93"/>
    <w:rsid w:val="000529F2"/>
    <w:rsid w:val="00054692"/>
    <w:rsid w:val="000673F8"/>
    <w:rsid w:val="000870A7"/>
    <w:rsid w:val="000900BA"/>
    <w:rsid w:val="000913A0"/>
    <w:rsid w:val="00097165"/>
    <w:rsid w:val="000A3861"/>
    <w:rsid w:val="000A6045"/>
    <w:rsid w:val="000A654B"/>
    <w:rsid w:val="000C3AA7"/>
    <w:rsid w:val="000D316F"/>
    <w:rsid w:val="000E4ED6"/>
    <w:rsid w:val="000E641B"/>
    <w:rsid w:val="000E7D31"/>
    <w:rsid w:val="000F2552"/>
    <w:rsid w:val="000F2C8B"/>
    <w:rsid w:val="00101791"/>
    <w:rsid w:val="00111E94"/>
    <w:rsid w:val="00117341"/>
    <w:rsid w:val="00117C40"/>
    <w:rsid w:val="00123810"/>
    <w:rsid w:val="00126D35"/>
    <w:rsid w:val="001336A0"/>
    <w:rsid w:val="001363D4"/>
    <w:rsid w:val="00140EE5"/>
    <w:rsid w:val="00151E7B"/>
    <w:rsid w:val="00152983"/>
    <w:rsid w:val="00155FEC"/>
    <w:rsid w:val="00160990"/>
    <w:rsid w:val="001721E8"/>
    <w:rsid w:val="00173A5F"/>
    <w:rsid w:val="00174FB4"/>
    <w:rsid w:val="001761E6"/>
    <w:rsid w:val="00176D12"/>
    <w:rsid w:val="0018048C"/>
    <w:rsid w:val="001849D6"/>
    <w:rsid w:val="00197E70"/>
    <w:rsid w:val="001A3087"/>
    <w:rsid w:val="001A7F17"/>
    <w:rsid w:val="001C22F5"/>
    <w:rsid w:val="001D0578"/>
    <w:rsid w:val="001D7793"/>
    <w:rsid w:val="001F08D9"/>
    <w:rsid w:val="0022421D"/>
    <w:rsid w:val="00227E25"/>
    <w:rsid w:val="00237474"/>
    <w:rsid w:val="002458E0"/>
    <w:rsid w:val="002477EF"/>
    <w:rsid w:val="00257B78"/>
    <w:rsid w:val="00265079"/>
    <w:rsid w:val="00266E28"/>
    <w:rsid w:val="00270AA1"/>
    <w:rsid w:val="00283002"/>
    <w:rsid w:val="00283478"/>
    <w:rsid w:val="00290DF9"/>
    <w:rsid w:val="00291938"/>
    <w:rsid w:val="0029584B"/>
    <w:rsid w:val="002C0A29"/>
    <w:rsid w:val="002C36D0"/>
    <w:rsid w:val="002D4962"/>
    <w:rsid w:val="002D5100"/>
    <w:rsid w:val="002E2A81"/>
    <w:rsid w:val="002E45F9"/>
    <w:rsid w:val="002E4FA4"/>
    <w:rsid w:val="00300850"/>
    <w:rsid w:val="0030694E"/>
    <w:rsid w:val="003164FE"/>
    <w:rsid w:val="00316683"/>
    <w:rsid w:val="0032136C"/>
    <w:rsid w:val="00330F28"/>
    <w:rsid w:val="00365520"/>
    <w:rsid w:val="00371329"/>
    <w:rsid w:val="003750C0"/>
    <w:rsid w:val="00375C00"/>
    <w:rsid w:val="00380030"/>
    <w:rsid w:val="003837E1"/>
    <w:rsid w:val="003927DA"/>
    <w:rsid w:val="00393457"/>
    <w:rsid w:val="00393A2E"/>
    <w:rsid w:val="003A6C76"/>
    <w:rsid w:val="003D045B"/>
    <w:rsid w:val="003F36B6"/>
    <w:rsid w:val="003F428E"/>
    <w:rsid w:val="003F44FE"/>
    <w:rsid w:val="003F5642"/>
    <w:rsid w:val="003F5DC0"/>
    <w:rsid w:val="00406D41"/>
    <w:rsid w:val="00415F86"/>
    <w:rsid w:val="0042507F"/>
    <w:rsid w:val="00425451"/>
    <w:rsid w:val="0045055F"/>
    <w:rsid w:val="00456C69"/>
    <w:rsid w:val="00461B00"/>
    <w:rsid w:val="004632F5"/>
    <w:rsid w:val="004740DD"/>
    <w:rsid w:val="004752E2"/>
    <w:rsid w:val="00475B93"/>
    <w:rsid w:val="00477B01"/>
    <w:rsid w:val="00477B89"/>
    <w:rsid w:val="0048653B"/>
    <w:rsid w:val="00494E19"/>
    <w:rsid w:val="004A2003"/>
    <w:rsid w:val="004A4D17"/>
    <w:rsid w:val="004B2E5D"/>
    <w:rsid w:val="004C0DAC"/>
    <w:rsid w:val="004C377D"/>
    <w:rsid w:val="004C64B5"/>
    <w:rsid w:val="004D625B"/>
    <w:rsid w:val="004D6C15"/>
    <w:rsid w:val="004D7144"/>
    <w:rsid w:val="004E27C6"/>
    <w:rsid w:val="004E40E5"/>
    <w:rsid w:val="004E587A"/>
    <w:rsid w:val="004F2541"/>
    <w:rsid w:val="004F3F09"/>
    <w:rsid w:val="004F6489"/>
    <w:rsid w:val="00506DE5"/>
    <w:rsid w:val="00511BBD"/>
    <w:rsid w:val="00512BD5"/>
    <w:rsid w:val="00517D3F"/>
    <w:rsid w:val="005305AA"/>
    <w:rsid w:val="00541C14"/>
    <w:rsid w:val="00547FA6"/>
    <w:rsid w:val="005631A1"/>
    <w:rsid w:val="005903FC"/>
    <w:rsid w:val="005966B8"/>
    <w:rsid w:val="00597419"/>
    <w:rsid w:val="005A69E8"/>
    <w:rsid w:val="005B0C93"/>
    <w:rsid w:val="005C543D"/>
    <w:rsid w:val="005D5A51"/>
    <w:rsid w:val="005E307D"/>
    <w:rsid w:val="005F72E7"/>
    <w:rsid w:val="00615CC0"/>
    <w:rsid w:val="00617C2F"/>
    <w:rsid w:val="00620C61"/>
    <w:rsid w:val="00626CE7"/>
    <w:rsid w:val="00645DAF"/>
    <w:rsid w:val="00664335"/>
    <w:rsid w:val="00665162"/>
    <w:rsid w:val="006722D4"/>
    <w:rsid w:val="00674039"/>
    <w:rsid w:val="006751CF"/>
    <w:rsid w:val="00683D5B"/>
    <w:rsid w:val="006862B6"/>
    <w:rsid w:val="0068734F"/>
    <w:rsid w:val="00691A9B"/>
    <w:rsid w:val="006B191D"/>
    <w:rsid w:val="006E074C"/>
    <w:rsid w:val="006E137D"/>
    <w:rsid w:val="006E34AC"/>
    <w:rsid w:val="006E3874"/>
    <w:rsid w:val="006F484A"/>
    <w:rsid w:val="006F7C7F"/>
    <w:rsid w:val="0070350A"/>
    <w:rsid w:val="007063FE"/>
    <w:rsid w:val="00710EC4"/>
    <w:rsid w:val="007204B1"/>
    <w:rsid w:val="00723F8E"/>
    <w:rsid w:val="00744FF2"/>
    <w:rsid w:val="00745460"/>
    <w:rsid w:val="007506A9"/>
    <w:rsid w:val="00756508"/>
    <w:rsid w:val="007622B5"/>
    <w:rsid w:val="007710D6"/>
    <w:rsid w:val="0079615D"/>
    <w:rsid w:val="007A36B9"/>
    <w:rsid w:val="007C3042"/>
    <w:rsid w:val="007E3D17"/>
    <w:rsid w:val="007F3652"/>
    <w:rsid w:val="00806118"/>
    <w:rsid w:val="00810221"/>
    <w:rsid w:val="00813625"/>
    <w:rsid w:val="00817277"/>
    <w:rsid w:val="0081775F"/>
    <w:rsid w:val="00817D11"/>
    <w:rsid w:val="008317A2"/>
    <w:rsid w:val="0083242F"/>
    <w:rsid w:val="008341C0"/>
    <w:rsid w:val="0083481D"/>
    <w:rsid w:val="008358DD"/>
    <w:rsid w:val="00850C2A"/>
    <w:rsid w:val="00855CA0"/>
    <w:rsid w:val="0087362B"/>
    <w:rsid w:val="008A7534"/>
    <w:rsid w:val="008B4A64"/>
    <w:rsid w:val="008C2E38"/>
    <w:rsid w:val="008F11EC"/>
    <w:rsid w:val="00906A85"/>
    <w:rsid w:val="00924EF0"/>
    <w:rsid w:val="0092630F"/>
    <w:rsid w:val="009268BA"/>
    <w:rsid w:val="00931A26"/>
    <w:rsid w:val="009355D3"/>
    <w:rsid w:val="00955FF9"/>
    <w:rsid w:val="00957698"/>
    <w:rsid w:val="0096120D"/>
    <w:rsid w:val="00971B9B"/>
    <w:rsid w:val="00984601"/>
    <w:rsid w:val="009A0EDB"/>
    <w:rsid w:val="009B487D"/>
    <w:rsid w:val="009B6CFF"/>
    <w:rsid w:val="009C6BCB"/>
    <w:rsid w:val="009C7942"/>
    <w:rsid w:val="009D1F7F"/>
    <w:rsid w:val="009E4C4B"/>
    <w:rsid w:val="009F10B8"/>
    <w:rsid w:val="009F4069"/>
    <w:rsid w:val="00A15A11"/>
    <w:rsid w:val="00A30DE3"/>
    <w:rsid w:val="00A31B06"/>
    <w:rsid w:val="00A43C0C"/>
    <w:rsid w:val="00A47AE1"/>
    <w:rsid w:val="00A509A4"/>
    <w:rsid w:val="00A52A9E"/>
    <w:rsid w:val="00A56B43"/>
    <w:rsid w:val="00A570B9"/>
    <w:rsid w:val="00A6585F"/>
    <w:rsid w:val="00A72F31"/>
    <w:rsid w:val="00A73038"/>
    <w:rsid w:val="00A7789F"/>
    <w:rsid w:val="00A86C89"/>
    <w:rsid w:val="00A919B7"/>
    <w:rsid w:val="00A97FDB"/>
    <w:rsid w:val="00AA5A42"/>
    <w:rsid w:val="00AA6F3A"/>
    <w:rsid w:val="00AB10A3"/>
    <w:rsid w:val="00AB42D3"/>
    <w:rsid w:val="00AC2653"/>
    <w:rsid w:val="00AC2B9B"/>
    <w:rsid w:val="00AC76E5"/>
    <w:rsid w:val="00AE05F4"/>
    <w:rsid w:val="00AE1A6A"/>
    <w:rsid w:val="00AF21D3"/>
    <w:rsid w:val="00B004F7"/>
    <w:rsid w:val="00B0185D"/>
    <w:rsid w:val="00B034E8"/>
    <w:rsid w:val="00B140A0"/>
    <w:rsid w:val="00B205C1"/>
    <w:rsid w:val="00B23148"/>
    <w:rsid w:val="00B24521"/>
    <w:rsid w:val="00B31BD5"/>
    <w:rsid w:val="00B3318F"/>
    <w:rsid w:val="00B37D36"/>
    <w:rsid w:val="00B414CB"/>
    <w:rsid w:val="00B503DB"/>
    <w:rsid w:val="00B534EA"/>
    <w:rsid w:val="00B67428"/>
    <w:rsid w:val="00B83678"/>
    <w:rsid w:val="00B91936"/>
    <w:rsid w:val="00BC0CBE"/>
    <w:rsid w:val="00BD4432"/>
    <w:rsid w:val="00BD49AB"/>
    <w:rsid w:val="00BD6F46"/>
    <w:rsid w:val="00BE0420"/>
    <w:rsid w:val="00BE2CB7"/>
    <w:rsid w:val="00BE2DB6"/>
    <w:rsid w:val="00BE65FF"/>
    <w:rsid w:val="00BF7299"/>
    <w:rsid w:val="00C00190"/>
    <w:rsid w:val="00C05EBB"/>
    <w:rsid w:val="00C11E8C"/>
    <w:rsid w:val="00C23580"/>
    <w:rsid w:val="00C256F4"/>
    <w:rsid w:val="00C32E53"/>
    <w:rsid w:val="00C36CCA"/>
    <w:rsid w:val="00C37AAB"/>
    <w:rsid w:val="00C44012"/>
    <w:rsid w:val="00C44231"/>
    <w:rsid w:val="00C50D50"/>
    <w:rsid w:val="00C63D60"/>
    <w:rsid w:val="00C71B3A"/>
    <w:rsid w:val="00C91EF9"/>
    <w:rsid w:val="00C9492D"/>
    <w:rsid w:val="00CA2F38"/>
    <w:rsid w:val="00CC41E2"/>
    <w:rsid w:val="00CD3EBA"/>
    <w:rsid w:val="00CD6B3C"/>
    <w:rsid w:val="00CE4A27"/>
    <w:rsid w:val="00CF21EA"/>
    <w:rsid w:val="00CF5624"/>
    <w:rsid w:val="00D05BB5"/>
    <w:rsid w:val="00D20505"/>
    <w:rsid w:val="00D3487D"/>
    <w:rsid w:val="00D34FFB"/>
    <w:rsid w:val="00D5251E"/>
    <w:rsid w:val="00D60DEE"/>
    <w:rsid w:val="00D62997"/>
    <w:rsid w:val="00D72932"/>
    <w:rsid w:val="00D87EF5"/>
    <w:rsid w:val="00D91890"/>
    <w:rsid w:val="00D9786B"/>
    <w:rsid w:val="00DA0EEE"/>
    <w:rsid w:val="00DA30E9"/>
    <w:rsid w:val="00DA355A"/>
    <w:rsid w:val="00DB051F"/>
    <w:rsid w:val="00DC2434"/>
    <w:rsid w:val="00DE0181"/>
    <w:rsid w:val="00DF0D03"/>
    <w:rsid w:val="00DF243C"/>
    <w:rsid w:val="00DF3CB3"/>
    <w:rsid w:val="00E049C9"/>
    <w:rsid w:val="00E16D8F"/>
    <w:rsid w:val="00E21E60"/>
    <w:rsid w:val="00E348DE"/>
    <w:rsid w:val="00E37BFE"/>
    <w:rsid w:val="00E5267E"/>
    <w:rsid w:val="00E53EDD"/>
    <w:rsid w:val="00E64ECE"/>
    <w:rsid w:val="00EA7A05"/>
    <w:rsid w:val="00EC0D2E"/>
    <w:rsid w:val="00EC2E19"/>
    <w:rsid w:val="00EC4963"/>
    <w:rsid w:val="00ED3B32"/>
    <w:rsid w:val="00EE21C9"/>
    <w:rsid w:val="00EE6B29"/>
    <w:rsid w:val="00EF009A"/>
    <w:rsid w:val="00EF1DDB"/>
    <w:rsid w:val="00F12A5F"/>
    <w:rsid w:val="00F133B2"/>
    <w:rsid w:val="00F260C2"/>
    <w:rsid w:val="00F3420A"/>
    <w:rsid w:val="00F36ED7"/>
    <w:rsid w:val="00F56A17"/>
    <w:rsid w:val="00F608F7"/>
    <w:rsid w:val="00F626F6"/>
    <w:rsid w:val="00F668BC"/>
    <w:rsid w:val="00F70F96"/>
    <w:rsid w:val="00F7232F"/>
    <w:rsid w:val="00F80135"/>
    <w:rsid w:val="00F87B85"/>
    <w:rsid w:val="00F954B0"/>
    <w:rsid w:val="00F97C40"/>
    <w:rsid w:val="00FA7BBA"/>
    <w:rsid w:val="00FB22BF"/>
    <w:rsid w:val="00FD1076"/>
    <w:rsid w:val="00FE1107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834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3478"/>
  </w:style>
  <w:style w:type="paragraph" w:customStyle="1" w:styleId="1">
    <w:name w:val="Обычный1"/>
    <w:link w:val="Normal"/>
    <w:rsid w:val="0028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283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A26"/>
    <w:pPr>
      <w:ind w:left="720"/>
      <w:contextualSpacing/>
    </w:pPr>
  </w:style>
  <w:style w:type="paragraph" w:styleId="a4">
    <w:name w:val="No Spacing"/>
    <w:aliases w:val="АЛЬБОМНАЯ,Без интервала1"/>
    <w:link w:val="a5"/>
    <w:uiPriority w:val="1"/>
    <w:qFormat/>
    <w:rsid w:val="00D05BB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05BB5"/>
  </w:style>
  <w:style w:type="paragraph" w:styleId="a6">
    <w:name w:val="Body Text"/>
    <w:basedOn w:val="a"/>
    <w:link w:val="a7"/>
    <w:uiPriority w:val="99"/>
    <w:unhideWhenUsed/>
    <w:rsid w:val="00174FB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74FB4"/>
  </w:style>
  <w:style w:type="table" w:styleId="a8">
    <w:name w:val="Table Grid"/>
    <w:basedOn w:val="a1"/>
    <w:uiPriority w:val="59"/>
    <w:rsid w:val="00DA30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59741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741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741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741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741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9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7419"/>
    <w:rPr>
      <w:rFonts w:ascii="Tahoma" w:hAnsi="Tahoma" w:cs="Tahoma"/>
      <w:sz w:val="16"/>
      <w:szCs w:val="16"/>
    </w:rPr>
  </w:style>
  <w:style w:type="character" w:customStyle="1" w:styleId="af0">
    <w:name w:val="a"/>
    <w:rsid w:val="00197E70"/>
    <w:rPr>
      <w:color w:val="333399"/>
      <w:u w:val="single"/>
    </w:rPr>
  </w:style>
  <w:style w:type="character" w:customStyle="1" w:styleId="s3">
    <w:name w:val="s3"/>
    <w:rsid w:val="00197E7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rsid w:val="00197E70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FB22BF"/>
  </w:style>
  <w:style w:type="character" w:customStyle="1" w:styleId="s0">
    <w:name w:val="s0"/>
    <w:rsid w:val="00FB22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834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3478"/>
  </w:style>
  <w:style w:type="paragraph" w:customStyle="1" w:styleId="1">
    <w:name w:val="Обычный1"/>
    <w:link w:val="Normal"/>
    <w:rsid w:val="0028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283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A26"/>
    <w:pPr>
      <w:ind w:left="720"/>
      <w:contextualSpacing/>
    </w:pPr>
  </w:style>
  <w:style w:type="paragraph" w:styleId="a4">
    <w:name w:val="No Spacing"/>
    <w:aliases w:val="АЛЬБОМНАЯ,Без интервала1"/>
    <w:link w:val="a5"/>
    <w:uiPriority w:val="1"/>
    <w:qFormat/>
    <w:rsid w:val="00D05BB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05BB5"/>
  </w:style>
  <w:style w:type="paragraph" w:styleId="a6">
    <w:name w:val="Body Text"/>
    <w:basedOn w:val="a"/>
    <w:link w:val="a7"/>
    <w:uiPriority w:val="99"/>
    <w:unhideWhenUsed/>
    <w:rsid w:val="00174FB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74FB4"/>
  </w:style>
  <w:style w:type="table" w:styleId="a8">
    <w:name w:val="Table Grid"/>
    <w:basedOn w:val="a1"/>
    <w:uiPriority w:val="59"/>
    <w:rsid w:val="00DA30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59741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741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741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741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741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9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7419"/>
    <w:rPr>
      <w:rFonts w:ascii="Tahoma" w:hAnsi="Tahoma" w:cs="Tahoma"/>
      <w:sz w:val="16"/>
      <w:szCs w:val="16"/>
    </w:rPr>
  </w:style>
  <w:style w:type="character" w:customStyle="1" w:styleId="af0">
    <w:name w:val="a"/>
    <w:rsid w:val="00197E70"/>
    <w:rPr>
      <w:color w:val="333399"/>
      <w:u w:val="single"/>
    </w:rPr>
  </w:style>
  <w:style w:type="character" w:customStyle="1" w:styleId="s3">
    <w:name w:val="s3"/>
    <w:rsid w:val="00197E7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rsid w:val="00197E70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FB22BF"/>
  </w:style>
  <w:style w:type="character" w:customStyle="1" w:styleId="s0">
    <w:name w:val="s0"/>
    <w:rsid w:val="00FB22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50845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69</cp:revision>
  <cp:lastPrinted>2019-04-14T08:02:00Z</cp:lastPrinted>
  <dcterms:created xsi:type="dcterms:W3CDTF">2019-04-08T10:10:00Z</dcterms:created>
  <dcterms:modified xsi:type="dcterms:W3CDTF">2024-06-06T06:06:00Z</dcterms:modified>
</cp:coreProperties>
</file>