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FD7E" w14:textId="77777777" w:rsidR="002952DF" w:rsidRPr="00406826" w:rsidRDefault="002952DF" w:rsidP="0040682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4905A42A" w14:textId="77777777" w:rsidR="002952DF" w:rsidRDefault="002952DF" w:rsidP="002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 «Теория литературы»</w:t>
      </w:r>
    </w:p>
    <w:p w14:paraId="7877AD7B" w14:textId="77777777" w:rsidR="002952DF" w:rsidRDefault="002952DF" w:rsidP="0029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24739CD" w14:textId="011445DF" w:rsidR="002952DF" w:rsidRDefault="009810EF" w:rsidP="002952D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(вступает в силу с 202</w:t>
      </w:r>
      <w:r w:rsidR="00D3040E">
        <w:rPr>
          <w:rFonts w:ascii="Times New Roman" w:hAnsi="Times New Roman" w:cs="Times New Roman"/>
          <w:lang w:val="kk-KZ"/>
        </w:rPr>
        <w:t>4</w:t>
      </w:r>
      <w:r w:rsidR="002952DF">
        <w:rPr>
          <w:rFonts w:ascii="Times New Roman" w:hAnsi="Times New Roman" w:cs="Times New Roman"/>
          <w:lang w:val="kk-KZ"/>
        </w:rPr>
        <w:t xml:space="preserve"> года)</w:t>
      </w:r>
    </w:p>
    <w:p w14:paraId="21813987" w14:textId="77777777" w:rsidR="002952DF" w:rsidRDefault="002952DF" w:rsidP="002952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588B187" w14:textId="77777777"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5A4DE9">
        <w:rPr>
          <w:rFonts w:ascii="Times New Roman" w:hAnsi="Times New Roman"/>
          <w:b/>
          <w:sz w:val="27"/>
          <w:szCs w:val="27"/>
          <w:lang w:val="kk-KZ"/>
        </w:rPr>
        <w:t>1</w:t>
      </w:r>
      <w:r w:rsidRPr="00654271">
        <w:rPr>
          <w:rFonts w:ascii="Times New Roman" w:hAnsi="Times New Roman"/>
          <w:b/>
          <w:sz w:val="26"/>
          <w:szCs w:val="26"/>
          <w:lang w:val="kk-KZ"/>
        </w:rPr>
        <w:t xml:space="preserve">. </w:t>
      </w:r>
      <w:r w:rsidR="003D561D">
        <w:rPr>
          <w:rFonts w:ascii="Times New Roman" w:hAnsi="Times New Roman"/>
          <w:b/>
          <w:sz w:val="26"/>
          <w:szCs w:val="26"/>
          <w:lang w:val="kk-KZ"/>
        </w:rPr>
        <w:t>Цель</w:t>
      </w:r>
      <w:r w:rsidRPr="00654271">
        <w:rPr>
          <w:rFonts w:ascii="Times New Roman" w:hAnsi="Times New Roman"/>
          <w:b/>
          <w:sz w:val="26"/>
          <w:szCs w:val="26"/>
          <w:lang w:val="kk-KZ"/>
        </w:rPr>
        <w:t>:</w:t>
      </w:r>
      <w:r w:rsidR="003D561D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654271">
        <w:rPr>
          <w:rFonts w:ascii="Times New Roman" w:hAnsi="Times New Roman"/>
          <w:sz w:val="26"/>
          <w:szCs w:val="26"/>
          <w:lang w:val="kk-KZ"/>
        </w:rPr>
        <w:t>Определение способности продолжать обучение в организациях</w:t>
      </w:r>
      <w:r w:rsidR="003D561D">
        <w:rPr>
          <w:rFonts w:ascii="Times New Roman" w:hAnsi="Times New Roman"/>
          <w:sz w:val="26"/>
          <w:szCs w:val="26"/>
          <w:lang w:val="kk-KZ"/>
        </w:rPr>
        <w:t>,</w:t>
      </w:r>
      <w:r w:rsidRPr="00654271">
        <w:rPr>
          <w:rFonts w:ascii="Times New Roman" w:hAnsi="Times New Roman"/>
          <w:sz w:val="26"/>
          <w:szCs w:val="26"/>
          <w:lang w:val="kk-KZ"/>
        </w:rPr>
        <w:t xml:space="preserve"> реализующих программы послевузовского образования Республики Казахстан.</w:t>
      </w:r>
    </w:p>
    <w:p w14:paraId="180F7ECF" w14:textId="77777777" w:rsidR="003D561D" w:rsidRPr="003D561D" w:rsidRDefault="003D561D" w:rsidP="002952D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25807AEE" w14:textId="77777777"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 xml:space="preserve">2. Задачи: </w:t>
      </w:r>
      <w:r w:rsidRPr="00654271">
        <w:rPr>
          <w:rFonts w:ascii="Times New Roman" w:hAnsi="Times New Roman"/>
          <w:sz w:val="26"/>
          <w:szCs w:val="26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4CF8CAFC" w14:textId="77777777" w:rsidR="00406826" w:rsidRPr="00654271" w:rsidRDefault="002952DF" w:rsidP="004068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М0</w:t>
      </w:r>
      <w:r w:rsidR="003715F1" w:rsidRPr="00654271">
        <w:rPr>
          <w:rFonts w:ascii="Times New Roman" w:hAnsi="Times New Roman"/>
          <w:b/>
          <w:sz w:val="26"/>
          <w:szCs w:val="26"/>
          <w:lang w:val="kk-KZ"/>
        </w:rPr>
        <w:t>5</w:t>
      </w:r>
      <w:r w:rsidR="004D2536" w:rsidRPr="00654271">
        <w:rPr>
          <w:rFonts w:ascii="Times New Roman" w:hAnsi="Times New Roman"/>
          <w:b/>
          <w:sz w:val="26"/>
          <w:szCs w:val="26"/>
          <w:lang w:val="kk-KZ"/>
        </w:rPr>
        <w:t>8</w:t>
      </w:r>
      <w:r w:rsidR="00866F2E" w:rsidRPr="00654271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654271">
        <w:rPr>
          <w:rFonts w:ascii="Times New Roman" w:hAnsi="Times New Roman"/>
          <w:b/>
          <w:sz w:val="26"/>
          <w:szCs w:val="26"/>
          <w:lang w:val="kk-KZ"/>
        </w:rPr>
        <w:t>Литератур</w:t>
      </w:r>
      <w:r w:rsidR="00406826" w:rsidRPr="00654271">
        <w:rPr>
          <w:rFonts w:ascii="Times New Roman" w:hAnsi="Times New Roman"/>
          <w:b/>
          <w:sz w:val="26"/>
          <w:szCs w:val="26"/>
          <w:lang w:val="kk-KZ"/>
        </w:rPr>
        <w:t>а</w:t>
      </w:r>
    </w:p>
    <w:p w14:paraId="7F900D2B" w14:textId="77777777" w:rsidR="002D080B" w:rsidRPr="003D561D" w:rsidRDefault="002D080B" w:rsidP="002952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45632D7" w14:textId="77777777" w:rsidR="002952DF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 xml:space="preserve">3. Содержание теста: </w:t>
      </w:r>
      <w:r w:rsidR="003D561D" w:rsidRPr="003D561D">
        <w:rPr>
          <w:rFonts w:ascii="Times New Roman" w:hAnsi="Times New Roman"/>
          <w:sz w:val="26"/>
          <w:szCs w:val="26"/>
        </w:rPr>
        <w:t>включает темы по дисциплине «</w:t>
      </w:r>
      <w:r w:rsidR="003D561D">
        <w:rPr>
          <w:rFonts w:ascii="Times New Roman" w:hAnsi="Times New Roman"/>
          <w:sz w:val="26"/>
          <w:szCs w:val="26"/>
          <w:lang w:val="kk-KZ"/>
        </w:rPr>
        <w:t>Теория литературы</w:t>
      </w:r>
      <w:r w:rsidR="003D561D" w:rsidRPr="003D561D">
        <w:rPr>
          <w:rFonts w:ascii="Times New Roman" w:hAnsi="Times New Roman"/>
          <w:sz w:val="26"/>
          <w:szCs w:val="26"/>
        </w:rPr>
        <w:t>». Задания представлены на русском языке.</w:t>
      </w:r>
    </w:p>
    <w:p w14:paraId="12153BD5" w14:textId="77777777" w:rsidR="00CE4895" w:rsidRPr="00654271" w:rsidRDefault="00CE4895" w:rsidP="002952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8"/>
        <w:gridCol w:w="1559"/>
      </w:tblGrid>
      <w:tr w:rsidR="002952DF" w:rsidRPr="00654271" w14:paraId="4FF28B3A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44A4" w14:textId="77777777" w:rsidR="002952DF" w:rsidRPr="00654271" w:rsidRDefault="002952D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F595" w14:textId="77777777" w:rsidR="002952DF" w:rsidRPr="00654271" w:rsidRDefault="00295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4333" w14:textId="77777777" w:rsidR="002952DF" w:rsidRDefault="00295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Уровень трудности</w:t>
            </w:r>
          </w:p>
          <w:p w14:paraId="7D9ACED8" w14:textId="77777777" w:rsidR="003D561D" w:rsidRPr="00654271" w:rsidRDefault="003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E3413" w14:textId="77777777" w:rsidR="002952DF" w:rsidRDefault="00295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Количество заданий</w:t>
            </w:r>
          </w:p>
          <w:p w14:paraId="51207D44" w14:textId="77777777" w:rsidR="003D561D" w:rsidRDefault="003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  <w:p w14:paraId="667274AA" w14:textId="77777777" w:rsidR="003D561D" w:rsidRPr="00654271" w:rsidRDefault="003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</w:tr>
      <w:tr w:rsidR="002952DF" w:rsidRPr="00654271" w14:paraId="01698E88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185F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C85C" w14:textId="77777777" w:rsidR="00A11040" w:rsidRDefault="00295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Цели, задачи и особенности теории литературы как науки. Связь теории литературы и эстетики. Широта и многогранность побъекта исследования теории литературы, ее метододлогический аппарат.</w:t>
            </w:r>
          </w:p>
          <w:p w14:paraId="728E2EB6" w14:textId="77777777" w:rsidR="003D561D" w:rsidRPr="003D561D" w:rsidRDefault="003D5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2EC49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8337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18F62735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97B3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92E1" w14:textId="77777777" w:rsidR="00A11040" w:rsidRDefault="00295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Этапы развития теории литературы и эстетики. Характеристика древних памятников индийской и шумерской цивилизации. Эстетика античной эпохи. Принципы эстетики классицизма.</w:t>
            </w:r>
          </w:p>
          <w:p w14:paraId="4F6CB9C6" w14:textId="77777777" w:rsidR="003D561D" w:rsidRPr="003D561D" w:rsidRDefault="003D5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BA52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AA03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6E91BC54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E84F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E02F" w14:textId="77777777" w:rsidR="00A11040" w:rsidRDefault="00295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Становлении теории литературы как науки.</w:t>
            </w:r>
            <w:r w:rsidRPr="0065427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ХVІІІ век – эпоха формирования основ теоретического литературоведения. Характеристика понятий «художественный образ», «обобщение». Историзм научных исследований литературы. Зарождение реализма. Идея абсолютизма Г-В. Гегеля и его эстетические воззрения. </w:t>
            </w:r>
          </w:p>
          <w:p w14:paraId="1FAB61D6" w14:textId="77777777" w:rsidR="003D561D" w:rsidRPr="003D561D" w:rsidRDefault="003D5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24D7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F444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14:paraId="33FB56E1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C45F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530A" w14:textId="77777777" w:rsidR="00A11040" w:rsidRPr="00654271" w:rsidRDefault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Научные школы литературоведения. Характеристика филолософского позитивизма и мифологической школы. Основные идеи К.Г. Юнга об архетипе. Культурно-историческая, сравнительно-историческая, психологическая школы. Структурализм, основные идеи и значение трудов М. Бахтина, Ю.М. Лотмана.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A15E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5ADB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14:paraId="5C3E7771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CEFA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3378" w14:textId="77777777" w:rsidR="00A11040" w:rsidRPr="00654271" w:rsidRDefault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Понятия «эстетическое чувство», «красота», «возвышенное». Единство эстетического объекта. </w:t>
            </w:r>
            <w:r w:rsidRPr="0065427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Характеристика связи эстетических и общечеловеческих ценностей. Описание основных представлений о прекрасном. Воплощение возвышенного в искусстве и художественной </w:t>
            </w:r>
            <w:r w:rsidRPr="0065427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литературе.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7CF3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67F1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4F95EC4B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23A8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DCAB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Эстетические категории и художественная правда. Эстетическое познание – отражение философских воззрений народа на жизнь. Эстетическая природа героизма. Трагизм и трагическое в искусстве. Особенности понятия безобразного.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5088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4507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14:paraId="585B4494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CF6A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EB00" w14:textId="77777777" w:rsidR="00A11040" w:rsidRPr="00654271" w:rsidRDefault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Виды искусства и специфика художественной литературы. Явления природы и синкретизм искусства. Тотем и изображение, связь мусических искусств. Объяснение образной природы художественной литературы. Характеристика значение и роли пространства и времени.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4282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3118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21785320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B9F5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BDD4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Герой, характер и идейная организация произведения. Емкость понятия «персонаж». Значения субъекта в эпосе. Лирике и драме. Роль персонажа в сюжетной организации произведения. Проблема прототипа и художественного образа.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2EFA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E192A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6FBD64E6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B790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C6FD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Автор и адресат.</w:t>
            </w:r>
            <w:r w:rsidRPr="00654271">
              <w:rPr>
                <w:rFonts w:ascii="Kz Times New Roman" w:hAnsi="Kz Times New Roman" w:cs="Kz Times New Roman"/>
                <w:color w:val="000000"/>
                <w:sz w:val="26"/>
                <w:szCs w:val="26"/>
                <w:lang w:val="kk-KZ"/>
              </w:rPr>
              <w:t xml:space="preserve"> Автора как реальное лицо, имеющее собственную биографию, образ, получивший воплощение в художественном произведении. Определение субъективной роли автора. Типы авторского повествования. «Смерть автора» и принципы постмодернизма.</w:t>
            </w:r>
            <w:r w:rsidR="005A4DE9" w:rsidRPr="00654271">
              <w:rPr>
                <w:rFonts w:ascii="Kz Times New Roman" w:hAnsi="Kz Times New Roman" w:cs="Kz 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654271">
              <w:rPr>
                <w:rFonts w:ascii="Kz Times New Roman" w:hAnsi="Kz Times New Roman" w:cs="Kz Times New Roman"/>
                <w:color w:val="000000"/>
                <w:sz w:val="26"/>
                <w:szCs w:val="26"/>
                <w:lang w:val="kk-KZ"/>
              </w:rPr>
              <w:t>Характеристика взаимосвязи автора и адреса на уровне творческого процесса.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89D0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C95B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3C3B4A6C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B846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44D9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 xml:space="preserve">Образ и архетип. Теория К.-Г. Юнга об архетипе. Концепция З.Фрейда. Характеристика индивидуальных и коллективных архетипов. Определени связи архетипа с фольклорными образами. Выявление </w:t>
            </w:r>
            <w:r w:rsidR="00A11040"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художественного значения арх</w:t>
            </w: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етипа.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4167D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BB90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3C5E7F80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2D32C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12D5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Художественная литература и семиотика. Объяснение место и роли знака и знаковой системы в жизни человека. Знак как основное понятие науки о знаках – семиотики. Функции синтактики, семантики, прагматики в знаковом процессе</w:t>
            </w:r>
            <w:r w:rsidRPr="00654271">
              <w:rPr>
                <w:rFonts w:ascii="Kz Times New Roman" w:hAnsi="Kz Times New Roman" w:cs="Kz 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32AC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BA4B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526B994C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2A71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FBD5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 xml:space="preserve">Художественное время и пространство. Реальное, концептуальное, перцептуальное время. Определение особенностей времени автора, повествователя, сказителя в фольклорных произведениях. Выявление специфики хронотопа в лирике, драме. Субъективный характер хронотопа.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FD87F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49DD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14:paraId="56167A72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D5AD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F1E3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>Художественный текст. Обзор теорий о понятии текста в филологии. Анализ постулатов М.М. Бахтина о диалогической природе текста. Особенности словесных построений и чужих слов в тексте.</w:t>
            </w:r>
          </w:p>
          <w:p w14:paraId="657D7977" w14:textId="77777777" w:rsidR="00F26398" w:rsidRPr="00654271" w:rsidRDefault="00F26398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A891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9074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14:paraId="73280DFD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4C1E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lastRenderedPageBreak/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F989" w14:textId="77777777" w:rsidR="00F26398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>Поэтика сюжета и композиции. Анализ традиционного и формалисткого подхода к пониманию сюжета.</w:t>
            </w:r>
          </w:p>
          <w:p w14:paraId="4219C00E" w14:textId="77777777" w:rsidR="00F26398" w:rsidRPr="00654271" w:rsidRDefault="00F26398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</w:rPr>
            </w:pPr>
          </w:p>
          <w:p w14:paraId="70E9B745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 xml:space="preserve">Особенности линейного и нелинейного сюжетов. Роль сюжета в раскрытии авторской идеи. </w:t>
            </w:r>
            <w:r w:rsidRPr="00654271">
              <w:rPr>
                <w:rFonts w:ascii="Kz Times New Roman" w:hAnsi="Kz Times New Roman" w:cs="Kz Times New Roman"/>
                <w:sz w:val="26"/>
                <w:szCs w:val="26"/>
                <w:lang w:val="kk-KZ"/>
              </w:rPr>
              <w:t>Сюжет и композиция, особенности психологизма.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8B845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FF9E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0FB9A3F5" w14:textId="77777777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8896" w14:textId="77777777" w:rsidR="002952DF" w:rsidRPr="00E81DE7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E81DE7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CF10" w14:textId="77777777"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>Писатель и стиль. Обзор представлений о понятии стиля в литературоведении, лингвистике, искусствоведении. Связь стиля с художественным методом. Анализ основных художественных методов и художественных направлений. Характеристика индивидуального стиля писателя, типа его мышления и места в системе концепции бытия и биографии.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7A38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9548" w14:textId="77777777"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14:paraId="6A6C2329" w14:textId="77777777" w:rsidTr="001845DC"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9557" w14:textId="77777777" w:rsidR="002952DF" w:rsidRPr="00654271" w:rsidRDefault="002952DF" w:rsidP="00406826">
            <w:pPr>
              <w:pStyle w:val="1"/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654271">
              <w:rPr>
                <w:b/>
                <w:sz w:val="26"/>
                <w:szCs w:val="26"/>
                <w:lang w:val="kk-KZ" w:eastAsia="en-US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124E" w14:textId="77777777" w:rsidR="002952DF" w:rsidRPr="00654271" w:rsidRDefault="002952DF" w:rsidP="0040682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20</w:t>
            </w:r>
          </w:p>
        </w:tc>
      </w:tr>
    </w:tbl>
    <w:p w14:paraId="518DBA27" w14:textId="77777777" w:rsidR="002952DF" w:rsidRPr="00654271" w:rsidRDefault="002952DF" w:rsidP="002952DF">
      <w:pPr>
        <w:pStyle w:val="2"/>
        <w:spacing w:after="0" w:line="240" w:lineRule="auto"/>
        <w:ind w:left="0"/>
        <w:jc w:val="both"/>
        <w:rPr>
          <w:i/>
          <w:sz w:val="26"/>
          <w:szCs w:val="26"/>
          <w:lang w:val="kk-KZ"/>
        </w:rPr>
      </w:pPr>
    </w:p>
    <w:p w14:paraId="452B5757" w14:textId="77777777"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 xml:space="preserve">4. Описание содержания заданий: </w:t>
      </w:r>
      <w:r w:rsidRPr="00654271">
        <w:rPr>
          <w:rFonts w:ascii="Times New Roman" w:hAnsi="Times New Roman"/>
          <w:sz w:val="26"/>
          <w:szCs w:val="26"/>
          <w:lang w:val="kk-KZ"/>
        </w:rPr>
        <w:t>В содержаниях тестовых заданий изложено основы и функции теории литературы.</w:t>
      </w:r>
    </w:p>
    <w:p w14:paraId="2AC27109" w14:textId="77777777" w:rsidR="002952DF" w:rsidRPr="00654271" w:rsidRDefault="002952DF" w:rsidP="002952D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5.Среднее время выполнение задания:</w:t>
      </w:r>
    </w:p>
    <w:p w14:paraId="0077243D" w14:textId="77777777" w:rsidR="002952DF" w:rsidRPr="00654271" w:rsidRDefault="002952DF" w:rsidP="002952D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Продолжительность выполнения одного задания – 2,5 минуты.</w:t>
      </w:r>
    </w:p>
    <w:p w14:paraId="75B5F3F3" w14:textId="77777777" w:rsidR="002952DF" w:rsidRPr="00654271" w:rsidRDefault="002952DF" w:rsidP="002952D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Общее время теста составляет 50 минут</w:t>
      </w:r>
    </w:p>
    <w:p w14:paraId="605CAF88" w14:textId="77777777" w:rsidR="002952DF" w:rsidRPr="00654271" w:rsidRDefault="002952DF" w:rsidP="002952D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6. Количество заданий в одной версии теста:</w:t>
      </w:r>
    </w:p>
    <w:p w14:paraId="5EC6DC55" w14:textId="77777777" w:rsidR="002952DF" w:rsidRPr="00654271" w:rsidRDefault="002952DF" w:rsidP="002952D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В одном варианте теста - 20 заданий.</w:t>
      </w:r>
    </w:p>
    <w:p w14:paraId="0DFF8040" w14:textId="77777777" w:rsidR="002952DF" w:rsidRPr="00654271" w:rsidRDefault="002952DF" w:rsidP="002952D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Распределение тестовых заданий по уровню сложности:</w:t>
      </w:r>
    </w:p>
    <w:p w14:paraId="1DE7C2C9" w14:textId="77777777" w:rsidR="002952DF" w:rsidRPr="00654271" w:rsidRDefault="002952DF" w:rsidP="002952DF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- легкий (A) - 6 заданий (30%);</w:t>
      </w:r>
    </w:p>
    <w:p w14:paraId="5F2860F3" w14:textId="77777777" w:rsidR="002952DF" w:rsidRPr="00654271" w:rsidRDefault="002952DF" w:rsidP="002952DF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- средний (B) - 8 заданий (40%);</w:t>
      </w:r>
    </w:p>
    <w:p w14:paraId="2B1C3281" w14:textId="77777777" w:rsidR="002952DF" w:rsidRPr="00654271" w:rsidRDefault="002952DF" w:rsidP="001845DC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- сложный (C) - 6 заданий (30%).</w:t>
      </w:r>
    </w:p>
    <w:p w14:paraId="73CA4BBD" w14:textId="77777777" w:rsidR="002952DF" w:rsidRPr="00654271" w:rsidRDefault="002952DF" w:rsidP="002952D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7. Форма задания:</w:t>
      </w:r>
    </w:p>
    <w:p w14:paraId="32C87970" w14:textId="77777777"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4FE78731" w14:textId="77777777"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8. Оценка выполнения задания:</w:t>
      </w:r>
    </w:p>
    <w:p w14:paraId="003A43E9" w14:textId="77777777" w:rsidR="00F26398" w:rsidRPr="00654271" w:rsidRDefault="00F26398" w:rsidP="00F26398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654271">
        <w:rPr>
          <w:rFonts w:ascii="Times New Roman" w:eastAsia="Calibri" w:hAnsi="Times New Roman"/>
          <w:sz w:val="26"/>
          <w:szCs w:val="26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564C04B4" w14:textId="77777777"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9. Список рекомендуемой литературы:</w:t>
      </w:r>
    </w:p>
    <w:p w14:paraId="3E1954CE" w14:textId="77777777" w:rsidR="001E514E" w:rsidRPr="00A10CC5" w:rsidRDefault="001E514E" w:rsidP="001E5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1. Бахтин М. Эстетика словесного творчества. – М.: Искусство, 1986. – 445 с. // </w:t>
      </w:r>
      <w:r w:rsidRPr="00A10CC5">
        <w:rPr>
          <w:rFonts w:ascii="Times New Roman" w:hAnsi="Times New Roman" w:cs="Times New Roman"/>
          <w:bCs/>
          <w:sz w:val="27"/>
          <w:szCs w:val="27"/>
          <w:lang w:val="en-US"/>
        </w:rPr>
        <w:t>URL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: https://new.runivers.ru/upload/iblock/94e/bahtin.pdf</w:t>
      </w:r>
    </w:p>
    <w:p w14:paraId="6CD72B97" w14:textId="77777777" w:rsidR="001E514E" w:rsidRPr="00A10CC5" w:rsidRDefault="001E514E" w:rsidP="001E5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2. Борев Ю. Эстетика. – М: Высшая школа, 2006. – 305 с.</w:t>
      </w:r>
    </w:p>
    <w:p w14:paraId="15B02802" w14:textId="77777777" w:rsidR="001E514E" w:rsidRPr="00A10CC5" w:rsidRDefault="001E514E" w:rsidP="001E5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3.</w:t>
      </w:r>
      <w:r w:rsidRPr="00A10C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Введение в литературоведение: учебник для вузов: В 2-х томах / Под ред. Л.В. Чернец. – М.</w:t>
      </w:r>
      <w:r w:rsidRPr="00A10CC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: Юрайт</w:t>
      </w:r>
      <w:r w:rsidRPr="00A10CC5">
        <w:rPr>
          <w:rFonts w:ascii="Times New Roman" w:eastAsia="Times New Roman" w:hAnsi="Times New Roman" w:cs="Times New Roman"/>
          <w:sz w:val="27"/>
          <w:szCs w:val="27"/>
          <w:lang w:eastAsia="ru-RU"/>
        </w:rPr>
        <w:t>, 2023.</w:t>
      </w:r>
    </w:p>
    <w:p w14:paraId="21FB9AC9" w14:textId="77777777" w:rsidR="001E514E" w:rsidRPr="00BF6397" w:rsidRDefault="001E514E" w:rsidP="001E51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 w:eastAsia="ru-RU"/>
        </w:rPr>
      </w:pPr>
      <w:r w:rsidRPr="00A10CC5">
        <w:rPr>
          <w:sz w:val="27"/>
          <w:szCs w:val="27"/>
          <w:lang w:val="kk-KZ" w:eastAsia="ru-RU"/>
        </w:rPr>
        <w:t xml:space="preserve">4. </w:t>
      </w:r>
      <w:r w:rsidRPr="00BF6397">
        <w:rPr>
          <w:bCs/>
          <w:sz w:val="27"/>
          <w:szCs w:val="27"/>
          <w:lang w:val="kk-KZ"/>
        </w:rPr>
        <w:t>Майтанов Б.Қ. М. Әуезов және ұлттық әдеби үрдістер: зерттеулер, эсселер. – Алматы: Жібек жолы, 2009. – 544 б.</w:t>
      </w:r>
    </w:p>
    <w:p w14:paraId="4C6DE47D" w14:textId="77777777" w:rsidR="001E514E" w:rsidRPr="00BE0B2F" w:rsidRDefault="001E514E" w:rsidP="001E51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>5</w:t>
      </w:r>
      <w:r w:rsidRPr="00A10CC5">
        <w:rPr>
          <w:bCs/>
          <w:sz w:val="27"/>
          <w:szCs w:val="27"/>
          <w:lang w:val="kk-KZ"/>
        </w:rPr>
        <w:t xml:space="preserve">. </w:t>
      </w:r>
      <w:r w:rsidRPr="00A10CC5">
        <w:rPr>
          <w:color w:val="000000"/>
          <w:sz w:val="27"/>
          <w:szCs w:val="27"/>
          <w:bdr w:val="none" w:sz="0" w:space="0" w:color="auto" w:frame="1"/>
          <w:lang w:val="kk-KZ"/>
        </w:rPr>
        <w:t xml:space="preserve">Нұрғали Р.Н. </w:t>
      </w:r>
      <w:r>
        <w:rPr>
          <w:color w:val="000000"/>
          <w:sz w:val="27"/>
          <w:szCs w:val="27"/>
          <w:bdr w:val="none" w:sz="0" w:space="0" w:color="auto" w:frame="1"/>
          <w:lang w:val="kk-KZ"/>
        </w:rPr>
        <w:t xml:space="preserve">Шығармалары. </w:t>
      </w:r>
      <w:r w:rsidRPr="00BE0B2F">
        <w:rPr>
          <w:color w:val="000000"/>
          <w:sz w:val="27"/>
          <w:szCs w:val="27"/>
          <w:bdr w:val="none" w:sz="0" w:space="0" w:color="auto" w:frame="1"/>
          <w:lang w:val="kk-KZ"/>
        </w:rPr>
        <w:t>Т. 3</w:t>
      </w:r>
      <w:r>
        <w:rPr>
          <w:color w:val="000000"/>
          <w:sz w:val="27"/>
          <w:szCs w:val="27"/>
          <w:bdr w:val="none" w:sz="0" w:space="0" w:color="auto" w:frame="1"/>
          <w:lang w:val="kk-KZ"/>
        </w:rPr>
        <w:t>, 4</w:t>
      </w:r>
      <w:r w:rsidRPr="00BE0B2F">
        <w:rPr>
          <w:color w:val="000000"/>
          <w:sz w:val="27"/>
          <w:szCs w:val="27"/>
          <w:bdr w:val="none" w:sz="0" w:space="0" w:color="auto" w:frame="1"/>
          <w:lang w:val="kk-KZ"/>
        </w:rPr>
        <w:t xml:space="preserve">: Сөз өнерінің эстетикасы: монография. </w:t>
      </w:r>
      <w:r>
        <w:rPr>
          <w:color w:val="000000"/>
          <w:sz w:val="27"/>
          <w:szCs w:val="27"/>
          <w:bdr w:val="none" w:sz="0" w:space="0" w:color="auto" w:frame="1"/>
          <w:lang w:val="kk-KZ"/>
        </w:rPr>
        <w:t>Астана: Фолиант,</w:t>
      </w:r>
      <w:r w:rsidRPr="00BE0B2F">
        <w:rPr>
          <w:color w:val="000000"/>
          <w:sz w:val="27"/>
          <w:szCs w:val="27"/>
          <w:bdr w:val="none" w:sz="0" w:space="0" w:color="auto" w:frame="1"/>
          <w:lang w:val="kk-KZ"/>
        </w:rPr>
        <w:t xml:space="preserve"> 2013. </w:t>
      </w:r>
    </w:p>
    <w:p w14:paraId="2EE37696" w14:textId="77777777" w:rsidR="001E514E" w:rsidRPr="00A10CC5" w:rsidRDefault="001E514E" w:rsidP="001E5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lastRenderedPageBreak/>
        <w:t xml:space="preserve">6. 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Нұрғали Р.</w:t>
      </w:r>
      <w:r>
        <w:rPr>
          <w:rFonts w:ascii="Times New Roman" w:hAnsi="Times New Roman" w:cs="Times New Roman"/>
          <w:bCs/>
          <w:sz w:val="27"/>
          <w:szCs w:val="27"/>
          <w:lang w:val="kk-KZ"/>
        </w:rPr>
        <w:t>Н.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  <w:lang w:val="kk-KZ"/>
        </w:rPr>
        <w:t xml:space="preserve">Шығармалары. Т. 7: 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Әдебиет теориясы: Нұсқалық. – Астана: Фолиант, 2013. – 416 б.</w:t>
      </w:r>
    </w:p>
    <w:p w14:paraId="674936E6" w14:textId="77777777" w:rsidR="001E514E" w:rsidRPr="00A10CC5" w:rsidRDefault="001E514E" w:rsidP="001E5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7. </w:t>
      </w:r>
      <w:r w:rsidRPr="00A10CC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Райан М. Әдебиет теориясы. – Астана: «Ұлттық аударма бюросы» қоғамдық қоры, 2019. – 308 с.</w:t>
      </w:r>
    </w:p>
    <w:p w14:paraId="7ECC10A9" w14:textId="77777777" w:rsidR="001E514E" w:rsidRPr="00A10CC5" w:rsidRDefault="001E514E" w:rsidP="001E5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8. 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Темирболат А.Б. Поэтика литературы: Учебное пособие. – Алматы, 2011. – 169 с.</w:t>
      </w:r>
    </w:p>
    <w:p w14:paraId="75A80DF1" w14:textId="77777777" w:rsidR="001E514E" w:rsidRDefault="001E514E" w:rsidP="001E5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9. 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Темирболат А.Б. Школы и направления в литературоведении: Учебное пособие. – Алматы: Қазақ университеті, 2021. – 107 с.</w:t>
      </w:r>
    </w:p>
    <w:p w14:paraId="4B2BBBC7" w14:textId="77777777" w:rsidR="001E514E" w:rsidRPr="00A10CC5" w:rsidRDefault="001E514E" w:rsidP="001E5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hAnsi="Times New Roman" w:cs="Times New Roman"/>
          <w:bCs/>
          <w:sz w:val="27"/>
          <w:szCs w:val="27"/>
          <w:lang w:val="kk-KZ"/>
        </w:rPr>
        <w:t xml:space="preserve">10. 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Хализев В.Е. Теория литературы. Учебник. 4-е издание – М: Высш</w:t>
      </w:r>
      <w:r>
        <w:rPr>
          <w:rFonts w:ascii="Times New Roman" w:hAnsi="Times New Roman" w:cs="Times New Roman"/>
          <w:bCs/>
          <w:sz w:val="27"/>
          <w:szCs w:val="27"/>
          <w:lang w:val="kk-KZ"/>
        </w:rPr>
        <w:t>ая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шк</w:t>
      </w:r>
      <w:r>
        <w:rPr>
          <w:rFonts w:ascii="Times New Roman" w:hAnsi="Times New Roman" w:cs="Times New Roman"/>
          <w:bCs/>
          <w:sz w:val="27"/>
          <w:szCs w:val="27"/>
          <w:lang w:val="kk-KZ"/>
        </w:rPr>
        <w:t>ола</w:t>
      </w:r>
      <w:r w:rsidRPr="00A10CC5">
        <w:rPr>
          <w:rFonts w:ascii="Times New Roman" w:hAnsi="Times New Roman" w:cs="Times New Roman"/>
          <w:bCs/>
          <w:sz w:val="27"/>
          <w:szCs w:val="27"/>
          <w:lang w:val="kk-KZ"/>
        </w:rPr>
        <w:t>, 2005 – 405 с.</w:t>
      </w:r>
    </w:p>
    <w:p w14:paraId="64A34E02" w14:textId="77777777" w:rsidR="001E514E" w:rsidRDefault="001E514E" w:rsidP="00295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14:paraId="2E43EC03" w14:textId="731AC277"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/>
          <w:bCs/>
          <w:sz w:val="26"/>
          <w:szCs w:val="26"/>
          <w:lang w:val="kk-KZ"/>
        </w:rPr>
        <w:t>Интернет ресурсы:</w:t>
      </w:r>
    </w:p>
    <w:p w14:paraId="7EC20B19" w14:textId="77777777" w:rsidR="002952DF" w:rsidRPr="00654271" w:rsidRDefault="002952DF" w:rsidP="00295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1. аdebiportal.kz</w:t>
      </w:r>
    </w:p>
    <w:p w14:paraId="7530C061" w14:textId="77777777" w:rsidR="002952DF" w:rsidRPr="00654271" w:rsidRDefault="002952DF" w:rsidP="00295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2. http://www.infoliolib.l/info/</w:t>
      </w:r>
    </w:p>
    <w:p w14:paraId="6A5144A5" w14:textId="77777777" w:rsidR="002952DF" w:rsidRPr="00654271" w:rsidRDefault="002952DF" w:rsidP="00295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3. http://www.openj-gate.org /</w:t>
      </w:r>
    </w:p>
    <w:p w14:paraId="4AC34E13" w14:textId="77777777" w:rsidR="002952DF" w:rsidRPr="00654271" w:rsidRDefault="002952DF" w:rsidP="001845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4. http:/www.rubricon.com– РУБРИКОН</w:t>
      </w:r>
    </w:p>
    <w:p w14:paraId="41970A77" w14:textId="77777777"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2952DF" w:rsidRPr="00654271" w:rsidSect="00F263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0ED"/>
    <w:multiLevelType w:val="hybridMultilevel"/>
    <w:tmpl w:val="6A56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2638"/>
    <w:multiLevelType w:val="hybridMultilevel"/>
    <w:tmpl w:val="EA4A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5"/>
    <w:rsid w:val="00056A12"/>
    <w:rsid w:val="00123FCA"/>
    <w:rsid w:val="00154B10"/>
    <w:rsid w:val="00160B75"/>
    <w:rsid w:val="001845DC"/>
    <w:rsid w:val="001E514E"/>
    <w:rsid w:val="002952DF"/>
    <w:rsid w:val="002A7299"/>
    <w:rsid w:val="002D080B"/>
    <w:rsid w:val="003715F1"/>
    <w:rsid w:val="003D2AD8"/>
    <w:rsid w:val="003D561D"/>
    <w:rsid w:val="00406826"/>
    <w:rsid w:val="00462BA7"/>
    <w:rsid w:val="00466B93"/>
    <w:rsid w:val="0048254B"/>
    <w:rsid w:val="004947C7"/>
    <w:rsid w:val="004B0D44"/>
    <w:rsid w:val="004B259A"/>
    <w:rsid w:val="004D2536"/>
    <w:rsid w:val="005A4DE9"/>
    <w:rsid w:val="00654271"/>
    <w:rsid w:val="00722F19"/>
    <w:rsid w:val="00805F3D"/>
    <w:rsid w:val="00866F2E"/>
    <w:rsid w:val="008E3789"/>
    <w:rsid w:val="0094132B"/>
    <w:rsid w:val="009445DB"/>
    <w:rsid w:val="0096514C"/>
    <w:rsid w:val="009810EF"/>
    <w:rsid w:val="009869F7"/>
    <w:rsid w:val="009D666C"/>
    <w:rsid w:val="00A11040"/>
    <w:rsid w:val="00B15086"/>
    <w:rsid w:val="00B55D09"/>
    <w:rsid w:val="00BE0B2F"/>
    <w:rsid w:val="00C1638E"/>
    <w:rsid w:val="00C42925"/>
    <w:rsid w:val="00CA24AD"/>
    <w:rsid w:val="00CC4F18"/>
    <w:rsid w:val="00CD1AA5"/>
    <w:rsid w:val="00CE4895"/>
    <w:rsid w:val="00D3040E"/>
    <w:rsid w:val="00D44990"/>
    <w:rsid w:val="00D76529"/>
    <w:rsid w:val="00DE5874"/>
    <w:rsid w:val="00E65A4C"/>
    <w:rsid w:val="00E81DE7"/>
    <w:rsid w:val="00EA5ED9"/>
    <w:rsid w:val="00F26398"/>
    <w:rsid w:val="00F41E10"/>
    <w:rsid w:val="00F4609A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F"/>
  </w:style>
  <w:style w:type="paragraph" w:styleId="7">
    <w:name w:val="heading 7"/>
    <w:basedOn w:val="a"/>
    <w:next w:val="a"/>
    <w:link w:val="70"/>
    <w:semiHidden/>
    <w:unhideWhenUsed/>
    <w:qFormat/>
    <w:rsid w:val="00F4609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95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2DF"/>
  </w:style>
  <w:style w:type="character" w:customStyle="1" w:styleId="Normal">
    <w:name w:val="Normal Знак"/>
    <w:basedOn w:val="a0"/>
    <w:link w:val="1"/>
    <w:locked/>
    <w:rsid w:val="0029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29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95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A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F4609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542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E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F"/>
  </w:style>
  <w:style w:type="paragraph" w:styleId="7">
    <w:name w:val="heading 7"/>
    <w:basedOn w:val="a"/>
    <w:next w:val="a"/>
    <w:link w:val="70"/>
    <w:semiHidden/>
    <w:unhideWhenUsed/>
    <w:qFormat/>
    <w:rsid w:val="00F4609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95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2DF"/>
  </w:style>
  <w:style w:type="character" w:customStyle="1" w:styleId="Normal">
    <w:name w:val="Normal Знак"/>
    <w:basedOn w:val="a0"/>
    <w:link w:val="1"/>
    <w:locked/>
    <w:rsid w:val="0029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29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95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A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F4609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542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E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ED5D-2281-4A08-8374-6909BB99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Айзада Абдраймова</cp:lastModifiedBy>
  <cp:revision>8</cp:revision>
  <cp:lastPrinted>2022-01-25T09:49:00Z</cp:lastPrinted>
  <dcterms:created xsi:type="dcterms:W3CDTF">2024-01-08T05:54:00Z</dcterms:created>
  <dcterms:modified xsi:type="dcterms:W3CDTF">2024-05-31T11:21:00Z</dcterms:modified>
</cp:coreProperties>
</file>