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1CAB" w14:textId="77777777" w:rsidR="004E4BD7" w:rsidRDefault="004E4BD7" w:rsidP="00CE73C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C222F2" w:rsidRPr="00856F0D">
        <w:rPr>
          <w:rFonts w:ascii="Times New Roman" w:hAnsi="Times New Roman"/>
          <w:b/>
          <w:sz w:val="28"/>
          <w:lang w:val="uk-UA"/>
        </w:rPr>
        <w:t>Электр техниканың теориялық негіздері</w:t>
      </w: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307DAEF4" w14:textId="77777777" w:rsidR="004E4BD7" w:rsidRPr="00DF0E14" w:rsidRDefault="004E4BD7" w:rsidP="00807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0AD9085" w14:textId="77777777" w:rsidR="00C222F2" w:rsidRDefault="009940F2" w:rsidP="008074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7D8E1BE6" w14:textId="345022C0" w:rsidR="005556EE" w:rsidRPr="001C51C5" w:rsidRDefault="005556EE" w:rsidP="005556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C51C5">
        <w:rPr>
          <w:rFonts w:ascii="Times New Roman" w:hAnsi="Times New Roman"/>
          <w:sz w:val="28"/>
          <w:szCs w:val="28"/>
          <w:lang w:val="kk-KZ"/>
        </w:rPr>
        <w:t>(202</w:t>
      </w:r>
      <w:r w:rsidR="00FD46C2">
        <w:rPr>
          <w:rFonts w:ascii="Times New Roman" w:hAnsi="Times New Roman"/>
          <w:sz w:val="28"/>
          <w:szCs w:val="28"/>
          <w:lang w:val="kk-KZ"/>
        </w:rPr>
        <w:t>4</w:t>
      </w:r>
      <w:r w:rsidRPr="001C51C5">
        <w:rPr>
          <w:rFonts w:ascii="Times New Roman" w:hAnsi="Times New Roman"/>
          <w:sz w:val="28"/>
          <w:szCs w:val="28"/>
          <w:lang w:val="kk-KZ"/>
        </w:rPr>
        <w:t xml:space="preserve"> жылдан бастап қолдану үшін бекітілген)</w:t>
      </w:r>
    </w:p>
    <w:p w14:paraId="4FD141BC" w14:textId="77777777" w:rsidR="005556EE" w:rsidRPr="00914D68" w:rsidRDefault="005556EE" w:rsidP="008074E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29D3BAD1" w14:textId="77777777" w:rsidR="004E4BD7" w:rsidRPr="00DF0E14" w:rsidRDefault="00CE73C9" w:rsidP="008074E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4E4BD7"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="004E4BD7" w:rsidRPr="00DF0E14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="004E4BD7" w:rsidRPr="00DF0E14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14:paraId="3AB29E85" w14:textId="77777777" w:rsidR="009940F2" w:rsidRDefault="00CE73C9" w:rsidP="008074E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4E4BD7">
        <w:rPr>
          <w:rFonts w:ascii="Times New Roman" w:hAnsi="Times New Roman"/>
          <w:b/>
          <w:bCs/>
          <w:sz w:val="28"/>
          <w:szCs w:val="28"/>
          <w:lang w:val="kk-KZ"/>
        </w:rPr>
        <w:t xml:space="preserve">2. </w:t>
      </w:r>
      <w:r w:rsidR="004E4BD7" w:rsidRPr="001E5CBD">
        <w:rPr>
          <w:rFonts w:ascii="Times New Roman" w:hAnsi="Times New Roman"/>
          <w:b/>
          <w:bCs/>
          <w:sz w:val="28"/>
          <w:szCs w:val="28"/>
          <w:lang w:val="kk-KZ"/>
        </w:rPr>
        <w:t>Міндеті:</w:t>
      </w:r>
      <w:r w:rsidR="004E4BD7" w:rsidRPr="001E5CBD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="004E4BD7" w:rsidRPr="001E5CBD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="004E4BD7" w:rsidRPr="001E5CBD">
        <w:rPr>
          <w:rFonts w:ascii="Times New Roman" w:hAnsi="Times New Roman"/>
          <w:bCs/>
          <w:sz w:val="28"/>
          <w:szCs w:val="28"/>
          <w:lang w:val="kk-KZ"/>
        </w:rPr>
        <w:t xml:space="preserve"> үшін </w:t>
      </w:r>
      <w:r w:rsidR="004E4BD7">
        <w:rPr>
          <w:rFonts w:ascii="Times New Roman" w:hAnsi="Times New Roman"/>
          <w:bCs/>
          <w:sz w:val="28"/>
          <w:szCs w:val="28"/>
          <w:lang w:val="kk-KZ"/>
        </w:rPr>
        <w:t>түсушінің</w:t>
      </w:r>
      <w:r w:rsidR="004E4BD7" w:rsidRPr="001E5CBD">
        <w:rPr>
          <w:rFonts w:ascii="Times New Roman" w:hAnsi="Times New Roman"/>
          <w:bCs/>
          <w:sz w:val="28"/>
          <w:szCs w:val="28"/>
          <w:lang w:val="kk-KZ"/>
        </w:rPr>
        <w:t xml:space="preserve"> білім деңгейін анықтау</w:t>
      </w:r>
      <w:r w:rsidR="004E4BD7" w:rsidRPr="001E5CBD">
        <w:rPr>
          <w:rFonts w:ascii="Times New Roman" w:hAnsi="Times New Roman"/>
          <w:sz w:val="28"/>
          <w:szCs w:val="28"/>
          <w:lang w:val="kk-KZ" w:eastAsia="ko-KR"/>
        </w:rPr>
        <w:t>:</w:t>
      </w:r>
    </w:p>
    <w:p w14:paraId="71782FCD" w14:textId="77777777" w:rsidR="00161255" w:rsidRDefault="009A3404" w:rsidP="008074E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M135</w:t>
      </w:r>
      <w:r w:rsidR="00161255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kk-KZ" w:eastAsia="ko-KR"/>
        </w:rPr>
        <w:t>Ауыл шаруашылығын энергиямен қамтамасыз ету</w:t>
      </w:r>
    </w:p>
    <w:p w14:paraId="2ACEC35C" w14:textId="77777777" w:rsidR="00CF2A4A" w:rsidRDefault="00CF2A4A" w:rsidP="00CF2A4A">
      <w:pPr>
        <w:pStyle w:val="a5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Шифр</w:t>
      </w:r>
      <w:r w:rsidRPr="00A74E17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610157">
        <w:rPr>
          <w:rFonts w:ascii="Times New Roman" w:hAnsi="Times New Roman"/>
          <w:bCs/>
          <w:sz w:val="20"/>
          <w:szCs w:val="20"/>
          <w:lang w:val="kk-KZ"/>
        </w:rPr>
        <w:tab/>
      </w:r>
      <w:r w:rsidR="00BD01E0">
        <w:rPr>
          <w:rFonts w:ascii="Times New Roman" w:hAnsi="Times New Roman"/>
          <w:bCs/>
          <w:sz w:val="20"/>
          <w:szCs w:val="20"/>
          <w:lang w:val="kk-KZ"/>
        </w:rPr>
        <w:t xml:space="preserve">      </w:t>
      </w:r>
      <w:r w:rsidRPr="00CF4E0E">
        <w:rPr>
          <w:rFonts w:ascii="Times New Roman" w:hAnsi="Times New Roman"/>
          <w:bCs/>
          <w:sz w:val="20"/>
          <w:szCs w:val="20"/>
          <w:lang w:val="kk-KZ"/>
        </w:rPr>
        <w:t>білім беру бағдар</w:t>
      </w:r>
      <w:r>
        <w:rPr>
          <w:rFonts w:ascii="Times New Roman" w:hAnsi="Times New Roman"/>
          <w:bCs/>
          <w:sz w:val="20"/>
          <w:szCs w:val="20"/>
          <w:lang w:val="kk-KZ"/>
        </w:rPr>
        <w:t>мала</w:t>
      </w:r>
      <w:r w:rsidRPr="00CF4E0E">
        <w:rPr>
          <w:rFonts w:ascii="Times New Roman" w:hAnsi="Times New Roman"/>
          <w:bCs/>
          <w:sz w:val="20"/>
          <w:szCs w:val="20"/>
          <w:lang w:val="kk-KZ"/>
        </w:rPr>
        <w:t>р тобы</w:t>
      </w:r>
    </w:p>
    <w:p w14:paraId="59296BE0" w14:textId="77777777" w:rsidR="009940F2" w:rsidRPr="003537F0" w:rsidRDefault="004E4BD7" w:rsidP="00CE73C9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 w:eastAsia="ko-KR"/>
        </w:rPr>
        <w:t>3. Тест мазмұны</w:t>
      </w: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DF0E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40F2" w:rsidRPr="003537F0">
        <w:rPr>
          <w:rFonts w:ascii="Times New Roman" w:eastAsia="Times New Roman" w:hAnsi="Times New Roman"/>
          <w:sz w:val="28"/>
          <w:szCs w:val="28"/>
          <w:lang w:val="kk-KZ"/>
        </w:rPr>
        <w:t>Тестіге «</w:t>
      </w:r>
      <w:r w:rsidR="009940F2" w:rsidRPr="009940F2">
        <w:rPr>
          <w:rFonts w:ascii="Times New Roman" w:hAnsi="Times New Roman"/>
          <w:sz w:val="28"/>
          <w:lang w:val="uk-UA"/>
        </w:rPr>
        <w:t>Электр техниканың теориялық негізд</w:t>
      </w:r>
      <w:r w:rsidR="009940F2">
        <w:rPr>
          <w:rFonts w:ascii="Times New Roman" w:eastAsia="Times New Roman" w:hAnsi="Times New Roman"/>
          <w:sz w:val="28"/>
          <w:szCs w:val="28"/>
          <w:lang w:val="kk-KZ"/>
        </w:rPr>
        <w:t>ері</w:t>
      </w:r>
      <w:r w:rsidR="009940F2" w:rsidRPr="003537F0">
        <w:rPr>
          <w:rFonts w:ascii="Times New Roman" w:eastAsia="Times New Roman" w:hAnsi="Times New Roman"/>
          <w:sz w:val="28"/>
          <w:szCs w:val="28"/>
          <w:lang w:val="kk-KZ"/>
        </w:rPr>
        <w:t xml:space="preserve">» пәні бойынша </w:t>
      </w:r>
      <w:r w:rsidR="00F26B73">
        <w:rPr>
          <w:rFonts w:ascii="Times New Roman" w:eastAsia="Times New Roman" w:hAnsi="Times New Roman"/>
          <w:sz w:val="28"/>
          <w:szCs w:val="28"/>
          <w:lang w:val="kk-KZ"/>
        </w:rPr>
        <w:t>жұмыс оқу бағдарламасы</w:t>
      </w:r>
      <w:r w:rsidR="009940F2" w:rsidRPr="003537F0">
        <w:rPr>
          <w:rFonts w:ascii="Times New Roman" w:eastAsia="Times New Roman" w:hAnsi="Times New Roman"/>
          <w:sz w:val="28"/>
          <w:szCs w:val="28"/>
          <w:lang w:val="kk-KZ"/>
        </w:rPr>
        <w:t xml:space="preserve"> негізіндегі оқу материалы келесі бөлімдер түрінде енгізілген.</w:t>
      </w:r>
      <w:r w:rsidR="009940F2" w:rsidRPr="009940F2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9940F2" w:rsidRPr="00A83AF7">
        <w:rPr>
          <w:rFonts w:ascii="Times New Roman" w:eastAsia="Times New Roman" w:hAnsi="Times New Roman"/>
          <w:sz w:val="28"/>
          <w:szCs w:val="28"/>
          <w:lang w:val="kk-KZ"/>
        </w:rPr>
        <w:t xml:space="preserve">Тапсырмалар оқыту тілінде </w:t>
      </w:r>
      <w:r w:rsidR="009940F2" w:rsidRPr="005949C2">
        <w:rPr>
          <w:rFonts w:ascii="Times New Roman" w:eastAsia="Times New Roman" w:hAnsi="Times New Roman"/>
          <w:sz w:val="28"/>
          <w:szCs w:val="28"/>
          <w:lang w:val="kk-KZ" w:bidi="ar-DZ"/>
        </w:rPr>
        <w:t>(</w:t>
      </w:r>
      <w:r w:rsidR="009940F2" w:rsidRPr="00A83AF7">
        <w:rPr>
          <w:rFonts w:ascii="Times New Roman" w:eastAsia="Times New Roman" w:hAnsi="Times New Roman"/>
          <w:sz w:val="28"/>
          <w:szCs w:val="28"/>
          <w:lang w:val="kk-KZ" w:bidi="ar-DZ"/>
        </w:rPr>
        <w:t>қазақша</w:t>
      </w:r>
      <w:r w:rsidR="009940F2" w:rsidRPr="005949C2">
        <w:rPr>
          <w:rFonts w:ascii="Times New Roman" w:eastAsia="Times New Roman" w:hAnsi="Times New Roman"/>
          <w:sz w:val="28"/>
          <w:szCs w:val="28"/>
          <w:lang w:val="kk-KZ" w:bidi="ar-DZ"/>
        </w:rPr>
        <w:t>)</w:t>
      </w:r>
      <w:r w:rsidR="009940F2">
        <w:rPr>
          <w:rFonts w:ascii="Times New Roman" w:eastAsia="Times New Roman" w:hAnsi="Times New Roman"/>
          <w:sz w:val="28"/>
          <w:szCs w:val="28"/>
          <w:lang w:val="kk-KZ" w:bidi="ar-DZ"/>
        </w:rPr>
        <w:t xml:space="preserve"> ұсынылған:</w:t>
      </w:r>
      <w:r w:rsidR="009940F2" w:rsidRPr="003537F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14:paraId="251C46D8" w14:textId="77777777" w:rsidR="004E4BD7" w:rsidRPr="00DF0E14" w:rsidRDefault="004E4BD7" w:rsidP="008074E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71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843"/>
        <w:gridCol w:w="1559"/>
      </w:tblGrid>
      <w:tr w:rsidR="004E4BD7" w:rsidRPr="0086315D" w14:paraId="76169A8E" w14:textId="77777777" w:rsidTr="00312CF5">
        <w:tc>
          <w:tcPr>
            <w:tcW w:w="500" w:type="dxa"/>
            <w:vAlign w:val="center"/>
          </w:tcPr>
          <w:p w14:paraId="48D69779" w14:textId="77777777" w:rsidR="004E4BD7" w:rsidRPr="009940F2" w:rsidRDefault="004E4BD7" w:rsidP="008074EB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40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11" w:type="dxa"/>
            <w:vAlign w:val="center"/>
          </w:tcPr>
          <w:p w14:paraId="6B7DCFFA" w14:textId="77777777" w:rsidR="004E4BD7" w:rsidRPr="009940F2" w:rsidRDefault="004E4BD7" w:rsidP="008074EB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940F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843" w:type="dxa"/>
            <w:vAlign w:val="center"/>
          </w:tcPr>
          <w:p w14:paraId="54A08D8D" w14:textId="77777777" w:rsidR="004E4BD7" w:rsidRPr="009940F2" w:rsidRDefault="004E4BD7" w:rsidP="008074EB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40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559" w:type="dxa"/>
          </w:tcPr>
          <w:p w14:paraId="2E632B12" w14:textId="77777777" w:rsidR="004E4BD7" w:rsidRPr="009940F2" w:rsidRDefault="004E4BD7" w:rsidP="00807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940F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14:paraId="2D782B01" w14:textId="77777777" w:rsidR="004E4BD7" w:rsidRPr="009940F2" w:rsidRDefault="004E4BD7" w:rsidP="00807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940F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312CF5" w:rsidRPr="0086315D" w14:paraId="2DCB53F3" w14:textId="77777777" w:rsidTr="00312CF5">
        <w:trPr>
          <w:trHeight w:val="303"/>
        </w:trPr>
        <w:tc>
          <w:tcPr>
            <w:tcW w:w="500" w:type="dxa"/>
          </w:tcPr>
          <w:p w14:paraId="5C342794" w14:textId="77777777" w:rsidR="00312CF5" w:rsidRPr="009940F2" w:rsidRDefault="00312CF5" w:rsidP="008074E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57DF4B7B" w14:textId="77777777" w:rsidR="00312CF5" w:rsidRPr="009940F2" w:rsidRDefault="00312CF5" w:rsidP="0080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  <w:lang w:val="kk-KZ"/>
              </w:rPr>
              <w:t>Тұрақты токтың сызықты электр тізібегі</w:t>
            </w:r>
            <w:r w:rsidRPr="009940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2C5F8B0C" w14:textId="77777777" w:rsidR="00312CF5" w:rsidRPr="009940F2" w:rsidRDefault="00312CF5" w:rsidP="006101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3-А; 2-В</w:t>
            </w:r>
          </w:p>
        </w:tc>
        <w:tc>
          <w:tcPr>
            <w:tcW w:w="1559" w:type="dxa"/>
          </w:tcPr>
          <w:p w14:paraId="68660B45" w14:textId="77777777" w:rsidR="00312CF5" w:rsidRPr="009940F2" w:rsidRDefault="00312CF5" w:rsidP="00312C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CF5" w:rsidRPr="0086315D" w14:paraId="56063890" w14:textId="77777777" w:rsidTr="00312CF5">
        <w:trPr>
          <w:trHeight w:val="309"/>
        </w:trPr>
        <w:tc>
          <w:tcPr>
            <w:tcW w:w="500" w:type="dxa"/>
          </w:tcPr>
          <w:p w14:paraId="6C604ABF" w14:textId="77777777" w:rsidR="00312CF5" w:rsidRPr="009940F2" w:rsidRDefault="00312CF5" w:rsidP="008074E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45206770" w14:textId="77777777" w:rsidR="00312CF5" w:rsidRPr="009940F2" w:rsidRDefault="00312CF5" w:rsidP="008074EB">
            <w:pPr>
              <w:pStyle w:val="210"/>
              <w:ind w:left="0"/>
              <w:jc w:val="left"/>
              <w:rPr>
                <w:sz w:val="24"/>
                <w:szCs w:val="24"/>
              </w:rPr>
            </w:pPr>
            <w:r w:rsidRPr="009940F2">
              <w:rPr>
                <w:sz w:val="24"/>
                <w:szCs w:val="24"/>
                <w:lang w:val="kk-KZ"/>
              </w:rPr>
              <w:t xml:space="preserve">Бірфазалы синуоидалы токтың электр тізбегі </w:t>
            </w:r>
          </w:p>
        </w:tc>
        <w:tc>
          <w:tcPr>
            <w:tcW w:w="1843" w:type="dxa"/>
          </w:tcPr>
          <w:p w14:paraId="072D1CD1" w14:textId="77777777" w:rsidR="00312CF5" w:rsidRPr="009940F2" w:rsidRDefault="00312CF5" w:rsidP="006101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2-А; 3-В</w:t>
            </w:r>
          </w:p>
        </w:tc>
        <w:tc>
          <w:tcPr>
            <w:tcW w:w="1559" w:type="dxa"/>
          </w:tcPr>
          <w:p w14:paraId="68B72B55" w14:textId="77777777" w:rsidR="00312CF5" w:rsidRPr="009940F2" w:rsidRDefault="00312CF5" w:rsidP="00312C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CF5" w:rsidRPr="0086315D" w14:paraId="0ACCCA43" w14:textId="77777777" w:rsidTr="00312CF5">
        <w:trPr>
          <w:trHeight w:val="272"/>
        </w:trPr>
        <w:tc>
          <w:tcPr>
            <w:tcW w:w="500" w:type="dxa"/>
          </w:tcPr>
          <w:p w14:paraId="47B4E09A" w14:textId="77777777" w:rsidR="00312CF5" w:rsidRPr="009940F2" w:rsidRDefault="00312CF5" w:rsidP="008074E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01194A31" w14:textId="77777777" w:rsidR="00312CF5" w:rsidRPr="009940F2" w:rsidRDefault="00312CF5" w:rsidP="008074EB">
            <w:pPr>
              <w:pStyle w:val="11"/>
              <w:rPr>
                <w:sz w:val="24"/>
                <w:szCs w:val="24"/>
                <w:lang w:val="kk-KZ"/>
              </w:rPr>
            </w:pPr>
            <w:r w:rsidRPr="009940F2">
              <w:rPr>
                <w:sz w:val="24"/>
                <w:szCs w:val="24"/>
                <w:lang w:val="kk-KZ"/>
              </w:rPr>
              <w:t>Үшфазалы тізбектер</w:t>
            </w:r>
          </w:p>
        </w:tc>
        <w:tc>
          <w:tcPr>
            <w:tcW w:w="1843" w:type="dxa"/>
          </w:tcPr>
          <w:p w14:paraId="423FEFE6" w14:textId="77777777" w:rsidR="00312CF5" w:rsidRPr="009940F2" w:rsidRDefault="00312CF5" w:rsidP="006101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2-А; 1-В;</w:t>
            </w:r>
            <w:r w:rsidRPr="009940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40F2">
              <w:rPr>
                <w:rFonts w:ascii="Times New Roman" w:hAnsi="Times New Roman"/>
                <w:sz w:val="24"/>
                <w:szCs w:val="24"/>
              </w:rPr>
              <w:t>2-С</w:t>
            </w:r>
          </w:p>
        </w:tc>
        <w:tc>
          <w:tcPr>
            <w:tcW w:w="1559" w:type="dxa"/>
          </w:tcPr>
          <w:p w14:paraId="29E329F1" w14:textId="77777777" w:rsidR="00312CF5" w:rsidRPr="009940F2" w:rsidRDefault="00312CF5" w:rsidP="00312C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CF5" w:rsidRPr="0086315D" w14:paraId="7C70981D" w14:textId="77777777" w:rsidTr="00312CF5">
        <w:trPr>
          <w:trHeight w:val="277"/>
        </w:trPr>
        <w:tc>
          <w:tcPr>
            <w:tcW w:w="500" w:type="dxa"/>
          </w:tcPr>
          <w:p w14:paraId="6D78194B" w14:textId="77777777" w:rsidR="00312CF5" w:rsidRPr="009940F2" w:rsidRDefault="00312CF5" w:rsidP="008074E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336F51DA" w14:textId="77777777" w:rsidR="00312CF5" w:rsidRPr="009940F2" w:rsidRDefault="00312CF5" w:rsidP="0080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Сызықты электр тізбегіндегі өтпелі кезеңдер </w:t>
            </w:r>
          </w:p>
        </w:tc>
        <w:tc>
          <w:tcPr>
            <w:tcW w:w="1843" w:type="dxa"/>
          </w:tcPr>
          <w:p w14:paraId="50A3D88F" w14:textId="77777777" w:rsidR="00312CF5" w:rsidRPr="009940F2" w:rsidRDefault="00312CF5" w:rsidP="006101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2-А; 3- С</w:t>
            </w:r>
          </w:p>
        </w:tc>
        <w:tc>
          <w:tcPr>
            <w:tcW w:w="1559" w:type="dxa"/>
          </w:tcPr>
          <w:p w14:paraId="38B7C0EA" w14:textId="77777777" w:rsidR="00312CF5" w:rsidRPr="009940F2" w:rsidRDefault="00312CF5" w:rsidP="00312C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CF5" w:rsidRPr="0086315D" w14:paraId="53C2254A" w14:textId="77777777" w:rsidTr="00312CF5">
        <w:trPr>
          <w:trHeight w:val="236"/>
        </w:trPr>
        <w:tc>
          <w:tcPr>
            <w:tcW w:w="500" w:type="dxa"/>
          </w:tcPr>
          <w:p w14:paraId="068878D7" w14:textId="77777777" w:rsidR="00312CF5" w:rsidRPr="009940F2" w:rsidRDefault="00312CF5" w:rsidP="008074E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3C907D96" w14:textId="77777777" w:rsidR="00312CF5" w:rsidRPr="009940F2" w:rsidRDefault="00312CF5" w:rsidP="0080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Таратылған көрсеткіштері бар тізбектер </w:t>
            </w:r>
          </w:p>
        </w:tc>
        <w:tc>
          <w:tcPr>
            <w:tcW w:w="1843" w:type="dxa"/>
          </w:tcPr>
          <w:p w14:paraId="0E2EC726" w14:textId="77777777" w:rsidR="00312CF5" w:rsidRPr="009940F2" w:rsidRDefault="00312CF5" w:rsidP="006101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3-В; 2-С</w:t>
            </w:r>
          </w:p>
        </w:tc>
        <w:tc>
          <w:tcPr>
            <w:tcW w:w="1559" w:type="dxa"/>
          </w:tcPr>
          <w:p w14:paraId="339AC69C" w14:textId="77777777" w:rsidR="00312CF5" w:rsidRPr="009940F2" w:rsidRDefault="00312CF5" w:rsidP="00312C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CF5" w:rsidRPr="0086315D" w14:paraId="20B86D4F" w14:textId="77777777" w:rsidTr="00312CF5">
        <w:trPr>
          <w:trHeight w:val="269"/>
        </w:trPr>
        <w:tc>
          <w:tcPr>
            <w:tcW w:w="500" w:type="dxa"/>
          </w:tcPr>
          <w:p w14:paraId="5A1D60D2" w14:textId="77777777" w:rsidR="00312CF5" w:rsidRPr="009940F2" w:rsidRDefault="00312CF5" w:rsidP="008074E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3418496F" w14:textId="77777777" w:rsidR="00312CF5" w:rsidRPr="009940F2" w:rsidRDefault="00312CF5" w:rsidP="0080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  <w:lang w:val="kk-KZ"/>
              </w:rPr>
              <w:t>Сызықты емес тізбектер</w:t>
            </w:r>
          </w:p>
        </w:tc>
        <w:tc>
          <w:tcPr>
            <w:tcW w:w="1843" w:type="dxa"/>
          </w:tcPr>
          <w:p w14:paraId="22C5E571" w14:textId="77777777" w:rsidR="00312CF5" w:rsidRPr="009940F2" w:rsidRDefault="00312CF5" w:rsidP="006101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1-В; 1-С</w:t>
            </w:r>
          </w:p>
        </w:tc>
        <w:tc>
          <w:tcPr>
            <w:tcW w:w="1559" w:type="dxa"/>
          </w:tcPr>
          <w:p w14:paraId="1CFFE9C8" w14:textId="77777777" w:rsidR="00312CF5" w:rsidRPr="009940F2" w:rsidRDefault="00312CF5" w:rsidP="00312C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CF5" w:rsidRPr="0086315D" w14:paraId="20E24E4E" w14:textId="77777777" w:rsidTr="00312CF5">
        <w:trPr>
          <w:trHeight w:val="230"/>
        </w:trPr>
        <w:tc>
          <w:tcPr>
            <w:tcW w:w="500" w:type="dxa"/>
          </w:tcPr>
          <w:p w14:paraId="5E462665" w14:textId="77777777" w:rsidR="00312CF5" w:rsidRPr="009940F2" w:rsidRDefault="00312CF5" w:rsidP="008074EB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14:paraId="443BE175" w14:textId="77777777" w:rsidR="00312CF5" w:rsidRPr="009940F2" w:rsidRDefault="00312CF5" w:rsidP="0080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  <w:lang w:val="kk-KZ"/>
              </w:rPr>
              <w:t>Электромагнитті өріс теориясы</w:t>
            </w:r>
          </w:p>
        </w:tc>
        <w:tc>
          <w:tcPr>
            <w:tcW w:w="1843" w:type="dxa"/>
          </w:tcPr>
          <w:p w14:paraId="48452D81" w14:textId="77777777" w:rsidR="00312CF5" w:rsidRPr="009940F2" w:rsidRDefault="00312CF5" w:rsidP="006101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2-В; 1-С</w:t>
            </w:r>
          </w:p>
        </w:tc>
        <w:tc>
          <w:tcPr>
            <w:tcW w:w="1559" w:type="dxa"/>
          </w:tcPr>
          <w:p w14:paraId="20EF8C33" w14:textId="77777777" w:rsidR="00312CF5" w:rsidRPr="009940F2" w:rsidRDefault="00312CF5" w:rsidP="00312C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2F2" w:rsidRPr="0086315D" w14:paraId="21ADFECB" w14:textId="77777777" w:rsidTr="00312CF5">
        <w:tc>
          <w:tcPr>
            <w:tcW w:w="6311" w:type="dxa"/>
            <w:gridSpan w:val="2"/>
          </w:tcPr>
          <w:p w14:paraId="24E2CEA5" w14:textId="77777777" w:rsidR="00C222F2" w:rsidRPr="009940F2" w:rsidRDefault="00C222F2" w:rsidP="009940F2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9940F2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402" w:type="dxa"/>
            <w:gridSpan w:val="2"/>
          </w:tcPr>
          <w:p w14:paraId="2C1E4E49" w14:textId="77777777" w:rsidR="00C222F2" w:rsidRPr="009940F2" w:rsidRDefault="00C222F2" w:rsidP="009940F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14:paraId="2B147509" w14:textId="77777777" w:rsidR="004E4BD7" w:rsidRPr="00F97E64" w:rsidRDefault="004E4BD7" w:rsidP="008074EB">
      <w:pPr>
        <w:pStyle w:val="a9"/>
        <w:jc w:val="both"/>
      </w:pPr>
    </w:p>
    <w:p w14:paraId="4ADA9217" w14:textId="77777777" w:rsidR="004E4BD7" w:rsidRDefault="004E4BD7" w:rsidP="00CE73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E4A5B">
        <w:rPr>
          <w:rFonts w:ascii="Times New Roman" w:hAnsi="Times New Roman"/>
          <w:b/>
          <w:sz w:val="28"/>
          <w:szCs w:val="28"/>
          <w:lang w:val="be-BY"/>
        </w:rPr>
        <w:t>4. Тапсырма</w:t>
      </w:r>
      <w:r w:rsidR="00914D68">
        <w:rPr>
          <w:rFonts w:ascii="Times New Roman" w:hAnsi="Times New Roman"/>
          <w:b/>
          <w:sz w:val="28"/>
          <w:szCs w:val="28"/>
          <w:lang w:val="kk-KZ"/>
        </w:rPr>
        <w:t>лар</w:t>
      </w:r>
      <w:r w:rsidRPr="002E4A5B">
        <w:rPr>
          <w:rFonts w:ascii="Times New Roman" w:hAnsi="Times New Roman"/>
          <w:b/>
          <w:sz w:val="28"/>
          <w:szCs w:val="28"/>
          <w:lang w:val="be-BY"/>
        </w:rPr>
        <w:t xml:space="preserve"> мазмұнының сипаттамасы</w:t>
      </w:r>
      <w:r w:rsidRPr="002E4A5B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3E23628F" w14:textId="77777777" w:rsidR="00C222F2" w:rsidRPr="00B9423B" w:rsidRDefault="00C222F2" w:rsidP="008074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4D68">
        <w:rPr>
          <w:rFonts w:ascii="Times New Roman" w:hAnsi="Times New Roman"/>
          <w:sz w:val="28"/>
          <w:szCs w:val="28"/>
          <w:lang w:val="kk-KZ"/>
        </w:rPr>
        <w:t xml:space="preserve">Тұрақты токтың </w:t>
      </w:r>
      <w:r w:rsidR="00914D68" w:rsidRPr="00914D68">
        <w:rPr>
          <w:rFonts w:ascii="Times New Roman" w:hAnsi="Times New Roman"/>
          <w:sz w:val="28"/>
          <w:szCs w:val="28"/>
          <w:lang w:val="kk-KZ"/>
        </w:rPr>
        <w:t>электр тізібектетін есептеу әдістері</w:t>
      </w:r>
      <w:r w:rsidR="00914D68">
        <w:rPr>
          <w:rFonts w:ascii="Times New Roman" w:hAnsi="Times New Roman"/>
          <w:sz w:val="28"/>
          <w:szCs w:val="28"/>
          <w:lang w:val="kk-KZ"/>
        </w:rPr>
        <w:t>.</w:t>
      </w:r>
      <w:r w:rsidRPr="00914D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4D68">
        <w:rPr>
          <w:rFonts w:ascii="Times New Roman" w:hAnsi="Times New Roman"/>
          <w:sz w:val="28"/>
          <w:szCs w:val="28"/>
          <w:lang w:val="kk-KZ"/>
        </w:rPr>
        <w:t>Бірфазалы си</w:t>
      </w:r>
      <w:r w:rsidR="00914D68" w:rsidRPr="00914D68">
        <w:rPr>
          <w:rFonts w:ascii="Times New Roman" w:hAnsi="Times New Roman"/>
          <w:sz w:val="28"/>
          <w:szCs w:val="28"/>
          <w:lang w:val="kk-KZ"/>
        </w:rPr>
        <w:t>нуоидалы ток тізбектерінің негізгі түсініктемелері мен есептеу әдістері.</w:t>
      </w:r>
      <w:r w:rsidR="008074EB" w:rsidRPr="008074E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14D68">
        <w:rPr>
          <w:rFonts w:ascii="Times New Roman" w:hAnsi="Times New Roman"/>
          <w:sz w:val="28"/>
          <w:szCs w:val="28"/>
          <w:lang w:val="kk-KZ"/>
        </w:rPr>
        <w:t>Әртүрлі жалғану сұлбалары бар үшфазалы тізбектердің симметриялы және симметриялы емес режимдерін есептеу.</w:t>
      </w:r>
      <w:r w:rsidR="008074EB" w:rsidRPr="008074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4D68">
        <w:rPr>
          <w:rFonts w:ascii="Times New Roman" w:hAnsi="Times New Roman"/>
          <w:sz w:val="28"/>
          <w:szCs w:val="28"/>
          <w:lang w:val="kk-KZ"/>
        </w:rPr>
        <w:t>Сызықты электр тізбегіндегі өтпелі кезеңдер</w:t>
      </w:r>
      <w:r w:rsidR="00914D68" w:rsidRPr="00914D68">
        <w:rPr>
          <w:rFonts w:ascii="Times New Roman" w:hAnsi="Times New Roman"/>
          <w:sz w:val="28"/>
          <w:szCs w:val="28"/>
          <w:lang w:val="kk-KZ"/>
        </w:rPr>
        <w:t>ді талдау әдістері.</w:t>
      </w:r>
      <w:r w:rsidRPr="00914D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4D68">
        <w:rPr>
          <w:rFonts w:ascii="Times New Roman" w:hAnsi="Times New Roman"/>
          <w:sz w:val="28"/>
          <w:szCs w:val="28"/>
          <w:lang w:val="kk-KZ"/>
        </w:rPr>
        <w:t>Ұзын желілердегі токтар мен кернеулер. Біртекті желінің теңдеулері. Тұрақты және айнымалы токтың сызықты емес тізбектерін есептеу әдістері. Электромагнитті өріс теориясы.</w:t>
      </w:r>
    </w:p>
    <w:p w14:paraId="6E88D87F" w14:textId="77777777" w:rsidR="004E4BD7" w:rsidRPr="00DF0E14" w:rsidRDefault="004E4BD7" w:rsidP="00CE73C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12E66418" w14:textId="77777777" w:rsidR="004E4BD7" w:rsidRPr="00DF0E14" w:rsidRDefault="004E4BD7" w:rsidP="008074E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>Тест орындалуының жалпы уақыты – 60 минут</w:t>
      </w:r>
    </w:p>
    <w:p w14:paraId="2B9AAC2F" w14:textId="77777777" w:rsidR="004E4BD7" w:rsidRPr="00DF0E14" w:rsidRDefault="004E4BD7" w:rsidP="00CE73C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67CC5B24" w14:textId="77777777" w:rsidR="004E4BD7" w:rsidRPr="00DF0E14" w:rsidRDefault="004E4BD7" w:rsidP="008074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25D16CA4" w14:textId="77777777" w:rsidR="004E4BD7" w:rsidRPr="00DF0E14" w:rsidRDefault="004E4BD7" w:rsidP="008074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6E418D04" w14:textId="77777777" w:rsidR="004E4BD7" w:rsidRPr="00C5736E" w:rsidRDefault="004E4BD7" w:rsidP="0008088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жеңіл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Pr="00C5736E">
        <w:rPr>
          <w:rFonts w:ascii="Times New Roman" w:hAnsi="Times New Roman"/>
          <w:sz w:val="28"/>
          <w:szCs w:val="28"/>
        </w:rPr>
        <w:t>тапсырма (30%);</w:t>
      </w:r>
    </w:p>
    <w:p w14:paraId="63CBD08E" w14:textId="77777777" w:rsidR="004E4BD7" w:rsidRPr="00C5736E" w:rsidRDefault="004E4BD7" w:rsidP="0008088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орташа (B) – 12 тапсырма (40%);</w:t>
      </w:r>
    </w:p>
    <w:p w14:paraId="1D0CCC67" w14:textId="77777777" w:rsidR="004E4BD7" w:rsidRPr="00C5736E" w:rsidRDefault="004E4BD7" w:rsidP="0008088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қиын (C) – 9 тапсырма (30%).</w:t>
      </w:r>
    </w:p>
    <w:p w14:paraId="0F0A45B7" w14:textId="77777777" w:rsidR="004E4BD7" w:rsidRPr="00C5736E" w:rsidRDefault="004E4BD7" w:rsidP="00CE73C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>7. Тапсырма</w:t>
      </w:r>
      <w:r w:rsidR="00A46F2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5736E">
        <w:rPr>
          <w:rFonts w:ascii="Times New Roman" w:hAnsi="Times New Roman"/>
          <w:b/>
          <w:sz w:val="28"/>
          <w:szCs w:val="28"/>
        </w:rPr>
        <w:t>формасы:</w:t>
      </w:r>
    </w:p>
    <w:p w14:paraId="18213D19" w14:textId="77777777" w:rsidR="004E4BD7" w:rsidRPr="00C5736E" w:rsidRDefault="004E4BD7" w:rsidP="00F6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lastRenderedPageBreak/>
        <w:t>Тест тапсырмалары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жабық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формада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беріледі. Ұсынылған бес жауап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нұсқасынан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бір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жауапты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таңдау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керек.</w:t>
      </w:r>
    </w:p>
    <w:p w14:paraId="4E31A3B9" w14:textId="77777777" w:rsidR="004E4BD7" w:rsidRPr="00C5736E" w:rsidRDefault="004E4BD7" w:rsidP="00CE73C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6162E086" w14:textId="77777777" w:rsidR="004E4BD7" w:rsidRPr="008E4DA6" w:rsidRDefault="004E4BD7" w:rsidP="00F6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  <w:lang w:eastAsia="ko-KR"/>
        </w:rPr>
        <w:t>Дұрыс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орындалған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әр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тапсырма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>үшін студентке 1 балл береді</w:t>
      </w:r>
      <w:r w:rsidRPr="00C5736E">
        <w:rPr>
          <w:rFonts w:ascii="Times New Roman" w:hAnsi="Times New Roman"/>
          <w:sz w:val="28"/>
          <w:szCs w:val="28"/>
        </w:rPr>
        <w:t>, одан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</w:rPr>
        <w:t>басқа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36E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14:paraId="294C593C" w14:textId="77777777" w:rsidR="004E4BD7" w:rsidRPr="006551F6" w:rsidRDefault="004E4BD7" w:rsidP="00CE73C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FA14CE">
        <w:rPr>
          <w:b/>
          <w:sz w:val="28"/>
          <w:szCs w:val="28"/>
        </w:rPr>
        <w:t xml:space="preserve"> </w:t>
      </w:r>
      <w:r w:rsidRPr="006551F6">
        <w:rPr>
          <w:rFonts w:ascii="Times New Roman" w:hAnsi="Times New Roman"/>
          <w:b/>
          <w:sz w:val="28"/>
          <w:szCs w:val="28"/>
        </w:rPr>
        <w:t>Ұсынылатын әдебиеттер тізімі:</w:t>
      </w:r>
    </w:p>
    <w:p w14:paraId="7108237E" w14:textId="77777777" w:rsidR="00C222F2" w:rsidRPr="00C222F2" w:rsidRDefault="00C222F2" w:rsidP="008074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2F2">
        <w:rPr>
          <w:rFonts w:ascii="Times New Roman" w:hAnsi="Times New Roman"/>
          <w:b/>
          <w:sz w:val="28"/>
          <w:szCs w:val="28"/>
          <w:lang w:val="uk-UA"/>
        </w:rPr>
        <w:t>Негізгі әдебиеттер:</w:t>
      </w:r>
    </w:p>
    <w:p w14:paraId="1EE9E281" w14:textId="710D289C" w:rsidR="00F434BE" w:rsidRDefault="00F434BE" w:rsidP="00E54353">
      <w:pPr>
        <w:pStyle w:val="21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434BE">
        <w:rPr>
          <w:rFonts w:ascii="Times New Roman" w:hAnsi="Times New Roman"/>
          <w:sz w:val="28"/>
          <w:szCs w:val="28"/>
          <w:lang w:val="kk-KZ"/>
        </w:rPr>
        <w:t>Туғанбаев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34BE">
        <w:rPr>
          <w:rFonts w:ascii="Times New Roman" w:hAnsi="Times New Roman"/>
          <w:sz w:val="28"/>
          <w:szCs w:val="28"/>
          <w:lang w:val="kk-KZ"/>
        </w:rPr>
        <w:t>Ы. Т.  Электротехниканың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34BE">
        <w:rPr>
          <w:rFonts w:ascii="Times New Roman" w:hAnsi="Times New Roman"/>
          <w:sz w:val="28"/>
          <w:szCs w:val="28"/>
          <w:lang w:val="kk-KZ"/>
        </w:rPr>
        <w:t>теориялық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34BE">
        <w:rPr>
          <w:rFonts w:ascii="Times New Roman" w:hAnsi="Times New Roman"/>
          <w:sz w:val="28"/>
          <w:szCs w:val="28"/>
          <w:lang w:val="kk-KZ"/>
        </w:rPr>
        <w:t>негіздірі: Оқулық. /Ы. Т. Туғанбаев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34BE">
        <w:rPr>
          <w:rFonts w:ascii="Times New Roman" w:hAnsi="Times New Roman"/>
          <w:sz w:val="28"/>
          <w:szCs w:val="28"/>
          <w:lang w:val="kk-KZ"/>
        </w:rPr>
        <w:t>Алматы: Экономика. 201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F434BE">
        <w:rPr>
          <w:rFonts w:ascii="Times New Roman" w:hAnsi="Times New Roman"/>
          <w:sz w:val="28"/>
          <w:szCs w:val="28"/>
          <w:lang w:val="kk-KZ"/>
        </w:rPr>
        <w:t xml:space="preserve">. 500 бет. </w:t>
      </w:r>
    </w:p>
    <w:p w14:paraId="09EDA2FC" w14:textId="1AC9F493" w:rsidR="00E54353" w:rsidRPr="00F434BE" w:rsidRDefault="00E54353" w:rsidP="00F434BE">
      <w:pPr>
        <w:pStyle w:val="21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434BE">
        <w:rPr>
          <w:rFonts w:ascii="Times New Roman" w:hAnsi="Times New Roman"/>
          <w:sz w:val="28"/>
          <w:szCs w:val="28"/>
        </w:rPr>
        <w:t xml:space="preserve"> </w:t>
      </w:r>
      <w:r w:rsidR="00F434BE" w:rsidRPr="00F434BE">
        <w:rPr>
          <w:rFonts w:ascii="Times New Roman" w:hAnsi="Times New Roman"/>
          <w:sz w:val="28"/>
          <w:szCs w:val="28"/>
        </w:rPr>
        <w:t>Глущенко Т.И., Сакенов Б.К.</w:t>
      </w:r>
      <w:r w:rsidR="00F434BE" w:rsidRPr="00F434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34BE" w:rsidRPr="00F434BE">
        <w:rPr>
          <w:rFonts w:ascii="Times New Roman" w:hAnsi="Times New Roman"/>
          <w:sz w:val="28"/>
          <w:szCs w:val="28"/>
        </w:rPr>
        <w:t>Электротехниканың теориялық негіздері 2 І бөлім. Электр тізбектеріндегі</w:t>
      </w:r>
      <w:r w:rsidR="00F434BE" w:rsidRPr="00F434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34BE" w:rsidRPr="00F434BE">
        <w:rPr>
          <w:rFonts w:ascii="Times New Roman" w:hAnsi="Times New Roman"/>
          <w:sz w:val="28"/>
          <w:szCs w:val="28"/>
        </w:rPr>
        <w:t xml:space="preserve">өтпелі процестер. - Қостанай: А.Байтұрсынов атындағы ҚМУ, 2022 ж </w:t>
      </w:r>
      <w:r w:rsidR="00F434BE">
        <w:rPr>
          <w:rFonts w:ascii="Times New Roman" w:hAnsi="Times New Roman"/>
          <w:sz w:val="28"/>
          <w:szCs w:val="28"/>
        </w:rPr>
        <w:t>–</w:t>
      </w:r>
      <w:r w:rsidR="00F434BE" w:rsidRPr="00F434BE">
        <w:rPr>
          <w:rFonts w:ascii="Times New Roman" w:hAnsi="Times New Roman"/>
          <w:sz w:val="28"/>
          <w:szCs w:val="28"/>
        </w:rPr>
        <w:t xml:space="preserve"> 145</w:t>
      </w:r>
      <w:r w:rsidR="00F434BE">
        <w:rPr>
          <w:rFonts w:ascii="Times New Roman" w:hAnsi="Times New Roman"/>
          <w:sz w:val="28"/>
          <w:szCs w:val="28"/>
          <w:lang w:val="kk-KZ"/>
        </w:rPr>
        <w:t xml:space="preserve"> б</w:t>
      </w:r>
    </w:p>
    <w:p w14:paraId="28782C12" w14:textId="77777777" w:rsidR="00F434BE" w:rsidRDefault="00F434BE" w:rsidP="008074EB">
      <w:pPr>
        <w:pStyle w:val="21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434BE">
        <w:rPr>
          <w:rFonts w:ascii="Times New Roman" w:hAnsi="Times New Roman"/>
          <w:sz w:val="28"/>
          <w:szCs w:val="28"/>
          <w:lang w:val="kk-KZ"/>
        </w:rPr>
        <w:t>Есимханов С.Б. Электротехниканың  теориялық  негіздері1: Оқу құралы/С.Б.  Есимханов. -Қостанай: А. Байтұрсынов атындағы ҚМУ, 2017.-125б</w:t>
      </w:r>
    </w:p>
    <w:p w14:paraId="005DC37B" w14:textId="3CC4EC51" w:rsidR="00F434BE" w:rsidRPr="00F434BE" w:rsidRDefault="00F434BE" w:rsidP="008074EB">
      <w:pPr>
        <w:pStyle w:val="21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434BE">
        <w:rPr>
          <w:rFonts w:ascii="Times New Roman" w:hAnsi="Times New Roman"/>
          <w:sz w:val="28"/>
          <w:szCs w:val="28"/>
          <w:lang w:val="kk-KZ"/>
        </w:rPr>
        <w:t xml:space="preserve">Бумиллер Хорст, Бургмайер Моника, т.б.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34BE">
        <w:rPr>
          <w:rFonts w:ascii="Times New Roman" w:hAnsi="Times New Roman"/>
          <w:sz w:val="28"/>
          <w:szCs w:val="28"/>
          <w:lang w:val="kk-KZ"/>
        </w:rPr>
        <w:t>Электртехника: Оқулық / Неміс тілінен ауд. – Нұр-Сұлтан: Фолиант, 2019. – 452 б.</w:t>
      </w:r>
    </w:p>
    <w:p w14:paraId="4C69BB28" w14:textId="14D311C7" w:rsidR="00C222F2" w:rsidRPr="00C222F2" w:rsidRDefault="00C222F2" w:rsidP="008074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22F2">
        <w:rPr>
          <w:rFonts w:ascii="Times New Roman" w:hAnsi="Times New Roman"/>
          <w:b/>
          <w:sz w:val="28"/>
          <w:szCs w:val="28"/>
          <w:lang w:val="kk-KZ"/>
        </w:rPr>
        <w:t xml:space="preserve">Қосымша әдебиеттер: </w:t>
      </w:r>
    </w:p>
    <w:p w14:paraId="2F1668B8" w14:textId="0D38F89B" w:rsidR="00F434BE" w:rsidRPr="00CC67E7" w:rsidRDefault="00F434BE" w:rsidP="00D30C6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CC67E7">
        <w:rPr>
          <w:rFonts w:ascii="Times New Roman" w:hAnsi="Times New Roman"/>
          <w:sz w:val="28"/>
          <w:szCs w:val="28"/>
          <w:lang w:val="kk-KZ"/>
        </w:rPr>
        <w:t>.    Балабатыров С.Б. Электротехниканың теориялық негіздері.-Алматы: 1995.</w:t>
      </w:r>
    </w:p>
    <w:p w14:paraId="52ABE7F1" w14:textId="0151E49D" w:rsidR="00D30C6D" w:rsidRPr="00CE73C9" w:rsidRDefault="00F434BE" w:rsidP="00D30C6D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F434BE">
        <w:rPr>
          <w:rFonts w:ascii="Times New Roman" w:hAnsi="Times New Roman"/>
          <w:sz w:val="28"/>
          <w:szCs w:val="28"/>
        </w:rPr>
        <w:t>.  Ахметов А.Қ. Электротехниканың теориялық негіздері. -Астана: 2004.</w:t>
      </w:r>
    </w:p>
    <w:p w14:paraId="27EDEF34" w14:textId="77777777" w:rsidR="00FF6E9C" w:rsidRDefault="00FF6E9C" w:rsidP="00FF6E9C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sectPr w:rsidR="00FF6E9C" w:rsidSect="002E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ABD"/>
    <w:multiLevelType w:val="hybridMultilevel"/>
    <w:tmpl w:val="8228C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E41FC"/>
    <w:multiLevelType w:val="hybridMultilevel"/>
    <w:tmpl w:val="8228CCE0"/>
    <w:lvl w:ilvl="0" w:tplc="F120E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D7"/>
    <w:rsid w:val="00080882"/>
    <w:rsid w:val="00081B99"/>
    <w:rsid w:val="00161255"/>
    <w:rsid w:val="00221A07"/>
    <w:rsid w:val="00227B2E"/>
    <w:rsid w:val="00233C58"/>
    <w:rsid w:val="00264C72"/>
    <w:rsid w:val="002E400F"/>
    <w:rsid w:val="00312CF5"/>
    <w:rsid w:val="003200CF"/>
    <w:rsid w:val="003D2AFC"/>
    <w:rsid w:val="003E434A"/>
    <w:rsid w:val="004E4BD7"/>
    <w:rsid w:val="004E5073"/>
    <w:rsid w:val="005350AD"/>
    <w:rsid w:val="005556EE"/>
    <w:rsid w:val="00610157"/>
    <w:rsid w:val="00641C5D"/>
    <w:rsid w:val="00646501"/>
    <w:rsid w:val="006A6F81"/>
    <w:rsid w:val="006E1289"/>
    <w:rsid w:val="007015A9"/>
    <w:rsid w:val="00764628"/>
    <w:rsid w:val="007F5B17"/>
    <w:rsid w:val="008074EB"/>
    <w:rsid w:val="008222E1"/>
    <w:rsid w:val="00914D68"/>
    <w:rsid w:val="00971F04"/>
    <w:rsid w:val="009940F2"/>
    <w:rsid w:val="009A3404"/>
    <w:rsid w:val="009E093A"/>
    <w:rsid w:val="009E3BF3"/>
    <w:rsid w:val="00A05EBB"/>
    <w:rsid w:val="00A1727C"/>
    <w:rsid w:val="00A338C5"/>
    <w:rsid w:val="00A46F2E"/>
    <w:rsid w:val="00AD6C77"/>
    <w:rsid w:val="00B30BF7"/>
    <w:rsid w:val="00B9423B"/>
    <w:rsid w:val="00BD01E0"/>
    <w:rsid w:val="00C222F2"/>
    <w:rsid w:val="00C34783"/>
    <w:rsid w:val="00CC67E7"/>
    <w:rsid w:val="00CE73C9"/>
    <w:rsid w:val="00CF2A4A"/>
    <w:rsid w:val="00D30C6D"/>
    <w:rsid w:val="00D5003E"/>
    <w:rsid w:val="00DD0E41"/>
    <w:rsid w:val="00E54353"/>
    <w:rsid w:val="00E71377"/>
    <w:rsid w:val="00F10973"/>
    <w:rsid w:val="00F26B73"/>
    <w:rsid w:val="00F434BE"/>
    <w:rsid w:val="00F625C4"/>
    <w:rsid w:val="00FB3544"/>
    <w:rsid w:val="00FC3CE4"/>
    <w:rsid w:val="00FD46C2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3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line="360" w:lineRule="auto"/>
      <w:ind w:right="49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line="360" w:lineRule="auto"/>
      <w:ind w:right="49"/>
      <w:jc w:val="both"/>
      <w:outlineLvl w:val="1"/>
    </w:pPr>
    <w:rPr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4E4BD7"/>
    <w:pPr>
      <w:ind w:left="720"/>
      <w:contextualSpacing/>
    </w:pPr>
  </w:style>
  <w:style w:type="paragraph" w:styleId="a5">
    <w:name w:val="No Spacing"/>
    <w:uiPriority w:val="1"/>
    <w:qFormat/>
    <w:rsid w:val="004E4BD7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4E4B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E4BD7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4E4B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E4BD7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link w:val="Normal"/>
    <w:rsid w:val="004E4BD7"/>
  </w:style>
  <w:style w:type="character" w:customStyle="1" w:styleId="Normal">
    <w:name w:val="Normal Знак"/>
    <w:basedOn w:val="a0"/>
    <w:link w:val="11"/>
    <w:rsid w:val="004E4BD7"/>
  </w:style>
  <w:style w:type="paragraph" w:customStyle="1" w:styleId="210">
    <w:name w:val="Основной текст 21"/>
    <w:basedOn w:val="11"/>
    <w:rsid w:val="004E4BD7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locked/>
    <w:rsid w:val="004E4BD7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4E4BD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2">
    <w:name w:val="Название Знак1"/>
    <w:basedOn w:val="a0"/>
    <w:rsid w:val="004E4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23">
    <w:name w:val="Обычный2"/>
    <w:rsid w:val="00C222F2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4"/>
    </w:rPr>
  </w:style>
  <w:style w:type="paragraph" w:styleId="aa">
    <w:name w:val="caption"/>
    <w:basedOn w:val="a"/>
    <w:qFormat/>
    <w:rsid w:val="00C222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1097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10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1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0157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e">
    <w:name w:val="Знак Знак Знак Знак"/>
    <w:basedOn w:val="a"/>
    <w:autoRedefine/>
    <w:rsid w:val="00D30C6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2AFC"/>
    <w:pPr>
      <w:keepNext/>
      <w:spacing w:line="360" w:lineRule="auto"/>
      <w:ind w:right="49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D2AFC"/>
    <w:pPr>
      <w:keepNext/>
      <w:spacing w:line="360" w:lineRule="auto"/>
      <w:ind w:right="49"/>
      <w:jc w:val="both"/>
      <w:outlineLvl w:val="1"/>
    </w:pPr>
    <w:rPr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FC"/>
    <w:rPr>
      <w:sz w:val="32"/>
    </w:rPr>
  </w:style>
  <w:style w:type="character" w:customStyle="1" w:styleId="20">
    <w:name w:val="Заголовок 2 Знак"/>
    <w:basedOn w:val="a0"/>
    <w:link w:val="2"/>
    <w:rsid w:val="003D2AFC"/>
    <w:rPr>
      <w:i/>
      <w:sz w:val="36"/>
    </w:rPr>
  </w:style>
  <w:style w:type="character" w:styleId="a3">
    <w:name w:val="Strong"/>
    <w:basedOn w:val="a0"/>
    <w:qFormat/>
    <w:rsid w:val="003D2AFC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4E4BD7"/>
    <w:pPr>
      <w:ind w:left="720"/>
      <w:contextualSpacing/>
    </w:pPr>
  </w:style>
  <w:style w:type="paragraph" w:styleId="a5">
    <w:name w:val="No Spacing"/>
    <w:uiPriority w:val="1"/>
    <w:qFormat/>
    <w:rsid w:val="004E4BD7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4E4B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E4BD7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4E4B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E4BD7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link w:val="Normal"/>
    <w:rsid w:val="004E4BD7"/>
  </w:style>
  <w:style w:type="character" w:customStyle="1" w:styleId="Normal">
    <w:name w:val="Normal Знак"/>
    <w:basedOn w:val="a0"/>
    <w:link w:val="11"/>
    <w:rsid w:val="004E4BD7"/>
  </w:style>
  <w:style w:type="paragraph" w:customStyle="1" w:styleId="210">
    <w:name w:val="Основной текст 21"/>
    <w:basedOn w:val="11"/>
    <w:rsid w:val="004E4BD7"/>
    <w:pPr>
      <w:ind w:left="720"/>
      <w:jc w:val="both"/>
    </w:pPr>
    <w:rPr>
      <w:sz w:val="28"/>
    </w:rPr>
  </w:style>
  <w:style w:type="character" w:customStyle="1" w:styleId="a8">
    <w:name w:val="Название Знак"/>
    <w:link w:val="a9"/>
    <w:locked/>
    <w:rsid w:val="004E4BD7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4E4BD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2">
    <w:name w:val="Название Знак1"/>
    <w:basedOn w:val="a0"/>
    <w:rsid w:val="004E4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23">
    <w:name w:val="Обычный2"/>
    <w:rsid w:val="00C222F2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4"/>
    </w:rPr>
  </w:style>
  <w:style w:type="paragraph" w:styleId="aa">
    <w:name w:val="caption"/>
    <w:basedOn w:val="a"/>
    <w:qFormat/>
    <w:rsid w:val="00C222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1097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10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1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0157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e">
    <w:name w:val="Знак Знак Знак Знак"/>
    <w:basedOn w:val="a"/>
    <w:autoRedefine/>
    <w:rsid w:val="00D30C6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АИЭС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Аиэс</dc:creator>
  <cp:keywords/>
  <dc:description/>
  <cp:lastModifiedBy>Айнур Сарсембай</cp:lastModifiedBy>
  <cp:revision>7</cp:revision>
  <cp:lastPrinted>2024-01-10T04:15:00Z</cp:lastPrinted>
  <dcterms:created xsi:type="dcterms:W3CDTF">2024-01-05T07:53:00Z</dcterms:created>
  <dcterms:modified xsi:type="dcterms:W3CDTF">2024-05-28T07:26:00Z</dcterms:modified>
</cp:coreProperties>
</file>