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94E07" w14:textId="77777777" w:rsidR="00652D77" w:rsidRPr="00735AF5" w:rsidRDefault="00652D77" w:rsidP="00652D77">
      <w:pPr>
        <w:pStyle w:val="a3"/>
        <w:tabs>
          <w:tab w:val="left" w:pos="3609"/>
        </w:tabs>
        <w:rPr>
          <w:rFonts w:ascii="Times New Roman" w:hAnsi="Times New Roman"/>
          <w:b/>
          <w:sz w:val="28"/>
          <w:szCs w:val="28"/>
          <w:lang w:val="kk-KZ"/>
        </w:rPr>
      </w:pPr>
    </w:p>
    <w:p w14:paraId="57528927" w14:textId="77777777" w:rsidR="0025195C" w:rsidRPr="00B10FF7" w:rsidRDefault="0025195C" w:rsidP="0025195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50F9F">
        <w:rPr>
          <w:rFonts w:ascii="Times New Roman" w:hAnsi="Times New Roman"/>
          <w:b/>
          <w:sz w:val="28"/>
          <w:szCs w:val="28"/>
          <w:lang w:val="kk-KZ"/>
        </w:rPr>
        <w:t>Физикалық метеорология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4648DCA" w14:textId="77777777" w:rsidR="0025195C" w:rsidRPr="00DF0E14" w:rsidRDefault="0025195C" w:rsidP="00251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70A03215" w14:textId="4312D29D" w:rsidR="0025195C" w:rsidRPr="00DF0E14" w:rsidRDefault="005B0510" w:rsidP="00251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4CAE3635" w14:textId="1B423BDE" w:rsidR="0025195C" w:rsidRPr="001E5CBD" w:rsidRDefault="0025195C" w:rsidP="0025195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F10DAE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5B0510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52625C5B" w14:textId="77777777" w:rsidR="00794EC5" w:rsidRPr="0037654A" w:rsidRDefault="0025195C" w:rsidP="002519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7D0B04EB" w14:textId="77777777" w:rsidR="00B43EF6" w:rsidRDefault="00B43EF6" w:rsidP="002519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7DE561" w14:textId="12B32123" w:rsidR="0025195C" w:rsidRDefault="0025195C" w:rsidP="002519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52D5774E" w14:textId="77777777" w:rsidR="00794EC5" w:rsidRPr="00F33EB7" w:rsidRDefault="00E20613" w:rsidP="00794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EB7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M</w:t>
      </w:r>
      <w:r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0</w:t>
      </w:r>
      <w:r w:rsidR="006A5C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86</w:t>
      </w:r>
      <w:r w:rsidR="00794EC5"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- Метеорология</w:t>
      </w:r>
    </w:p>
    <w:p w14:paraId="6368D26F" w14:textId="77777777" w:rsidR="000123C3" w:rsidRPr="000123C3" w:rsidRDefault="000123C3" w:rsidP="000123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0325BE91" w14:textId="6AF00E9A" w:rsidR="00B35CFE" w:rsidRDefault="0025195C" w:rsidP="000123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0123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35CFE" w:rsidRPr="00F3286F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B35CFE">
        <w:rPr>
          <w:rFonts w:ascii="Times New Roman" w:hAnsi="Times New Roman" w:cs="Times New Roman"/>
          <w:sz w:val="28"/>
          <w:szCs w:val="24"/>
          <w:lang w:val="kk-KZ"/>
        </w:rPr>
        <w:t>Физикалық метеорология</w:t>
      </w:r>
      <w:r w:rsidR="00B35CFE" w:rsidRPr="00F3286F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0123C3" w:rsidRPr="000123C3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166D17A5" w14:textId="77777777" w:rsidR="000123C3" w:rsidRPr="000123C3" w:rsidRDefault="000123C3" w:rsidP="000123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6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276"/>
      </w:tblGrid>
      <w:tr w:rsidR="0025195C" w:rsidRPr="00F10DAE" w14:paraId="0B6D40E4" w14:textId="77777777" w:rsidTr="00622EDB">
        <w:tc>
          <w:tcPr>
            <w:tcW w:w="500" w:type="dxa"/>
            <w:vAlign w:val="center"/>
          </w:tcPr>
          <w:p w14:paraId="5A0C7221" w14:textId="77777777" w:rsidR="0025195C" w:rsidRPr="00F10DAE" w:rsidRDefault="0025195C" w:rsidP="00B4626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0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14:paraId="2A833156" w14:textId="77777777" w:rsidR="0025195C" w:rsidRPr="00F10DAE" w:rsidRDefault="0025195C" w:rsidP="00B46263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0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vAlign w:val="center"/>
          </w:tcPr>
          <w:p w14:paraId="06087674" w14:textId="77777777" w:rsidR="0025195C" w:rsidRPr="00F10DAE" w:rsidRDefault="0025195C" w:rsidP="00B46263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0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276" w:type="dxa"/>
          </w:tcPr>
          <w:p w14:paraId="0DB4FB30" w14:textId="77777777" w:rsidR="0025195C" w:rsidRPr="00F10DAE" w:rsidRDefault="0025195C" w:rsidP="00B462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0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73151901" w14:textId="77777777" w:rsidR="0025195C" w:rsidRPr="00F10DAE" w:rsidRDefault="0025195C" w:rsidP="00B462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0D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25195C" w:rsidRPr="00F10DAE" w14:paraId="74F3A71E" w14:textId="77777777" w:rsidTr="00622EDB">
        <w:trPr>
          <w:trHeight w:val="303"/>
        </w:trPr>
        <w:tc>
          <w:tcPr>
            <w:tcW w:w="500" w:type="dxa"/>
          </w:tcPr>
          <w:p w14:paraId="795F1250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14:paraId="4F4E7CB3" w14:textId="77777777" w:rsidR="0025195C" w:rsidRPr="00F10DAE" w:rsidRDefault="0025195C" w:rsidP="00F10DAE">
            <w:pPr>
              <w:tabs>
                <w:tab w:val="left" w:pos="5851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Атмосфера туралы жалпы мәліметтер.</w:t>
            </w:r>
          </w:p>
        </w:tc>
        <w:tc>
          <w:tcPr>
            <w:tcW w:w="1559" w:type="dxa"/>
          </w:tcPr>
          <w:p w14:paraId="1112BFC3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3А, 1С</w:t>
            </w:r>
          </w:p>
        </w:tc>
        <w:tc>
          <w:tcPr>
            <w:tcW w:w="1276" w:type="dxa"/>
          </w:tcPr>
          <w:p w14:paraId="1753626D" w14:textId="77777777" w:rsidR="0025195C" w:rsidRPr="00F10DAE" w:rsidRDefault="0025195C" w:rsidP="00B4626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95C" w:rsidRPr="00F10DAE" w14:paraId="7E27FE9D" w14:textId="77777777" w:rsidTr="00622EDB">
        <w:trPr>
          <w:trHeight w:val="309"/>
        </w:trPr>
        <w:tc>
          <w:tcPr>
            <w:tcW w:w="500" w:type="dxa"/>
          </w:tcPr>
          <w:p w14:paraId="425F1A97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558BF3E3" w14:textId="77777777" w:rsidR="0025195C" w:rsidRPr="00F10DAE" w:rsidRDefault="0025195C" w:rsidP="00F10DAE">
            <w:pPr>
              <w:tabs>
                <w:tab w:val="left" w:pos="5851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Атмосфера статикасы.</w:t>
            </w:r>
          </w:p>
        </w:tc>
        <w:tc>
          <w:tcPr>
            <w:tcW w:w="1559" w:type="dxa"/>
          </w:tcPr>
          <w:p w14:paraId="75182DEB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1В, 2С</w:t>
            </w:r>
          </w:p>
        </w:tc>
        <w:tc>
          <w:tcPr>
            <w:tcW w:w="1276" w:type="dxa"/>
          </w:tcPr>
          <w:p w14:paraId="3BA68423" w14:textId="77777777" w:rsidR="0025195C" w:rsidRPr="00F10DAE" w:rsidRDefault="0025195C" w:rsidP="00B4626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0D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5195C" w:rsidRPr="00F10DAE" w14:paraId="0DE4FF9D" w14:textId="77777777" w:rsidTr="00622EDB">
        <w:trPr>
          <w:trHeight w:val="272"/>
        </w:trPr>
        <w:tc>
          <w:tcPr>
            <w:tcW w:w="500" w:type="dxa"/>
          </w:tcPr>
          <w:p w14:paraId="5F5FCD50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79544EB3" w14:textId="77777777" w:rsidR="0025195C" w:rsidRPr="00F10DAE" w:rsidRDefault="0025195C" w:rsidP="00F10DAE">
            <w:pPr>
              <w:tabs>
                <w:tab w:val="left" w:pos="5851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Атмосфераның радиациялық режимі.</w:t>
            </w:r>
          </w:p>
        </w:tc>
        <w:tc>
          <w:tcPr>
            <w:tcW w:w="1559" w:type="dxa"/>
          </w:tcPr>
          <w:p w14:paraId="325C24A9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1А, 2В, 1С</w:t>
            </w:r>
          </w:p>
        </w:tc>
        <w:tc>
          <w:tcPr>
            <w:tcW w:w="1276" w:type="dxa"/>
          </w:tcPr>
          <w:p w14:paraId="13F73626" w14:textId="77777777" w:rsidR="0025195C" w:rsidRPr="00F10DAE" w:rsidRDefault="0025195C" w:rsidP="00B4626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0D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5195C" w:rsidRPr="00F10DAE" w14:paraId="10261066" w14:textId="77777777" w:rsidTr="00622EDB">
        <w:trPr>
          <w:trHeight w:val="277"/>
        </w:trPr>
        <w:tc>
          <w:tcPr>
            <w:tcW w:w="500" w:type="dxa"/>
          </w:tcPr>
          <w:p w14:paraId="252ED92B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114E03C4" w14:textId="77777777" w:rsidR="0025195C" w:rsidRPr="00F10DAE" w:rsidRDefault="0025195C" w:rsidP="00F10DAE">
            <w:pPr>
              <w:tabs>
                <w:tab w:val="left" w:pos="5851"/>
              </w:tabs>
              <w:ind w:righ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Атмосфераның термодинамикасы.</w:t>
            </w:r>
          </w:p>
        </w:tc>
        <w:tc>
          <w:tcPr>
            <w:tcW w:w="1559" w:type="dxa"/>
          </w:tcPr>
          <w:p w14:paraId="78F33211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2В, 2С</w:t>
            </w:r>
          </w:p>
        </w:tc>
        <w:tc>
          <w:tcPr>
            <w:tcW w:w="1276" w:type="dxa"/>
          </w:tcPr>
          <w:p w14:paraId="24D4BB66" w14:textId="77777777" w:rsidR="0025195C" w:rsidRPr="00F10DAE" w:rsidRDefault="0025195C" w:rsidP="00B4626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0D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5195C" w:rsidRPr="00F10DAE" w14:paraId="6C6777E1" w14:textId="77777777" w:rsidTr="00622EDB">
        <w:trPr>
          <w:trHeight w:val="236"/>
        </w:trPr>
        <w:tc>
          <w:tcPr>
            <w:tcW w:w="500" w:type="dxa"/>
          </w:tcPr>
          <w:p w14:paraId="1F4FD274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544964DC" w14:textId="77777777" w:rsidR="0025195C" w:rsidRPr="00F10DAE" w:rsidRDefault="0025195C" w:rsidP="00F10DAE">
            <w:pPr>
              <w:pStyle w:val="11"/>
              <w:tabs>
                <w:tab w:val="left" w:pos="5851"/>
              </w:tabs>
              <w:ind w:right="34"/>
              <w:rPr>
                <w:sz w:val="28"/>
                <w:szCs w:val="28"/>
                <w:highlight w:val="yellow"/>
                <w:lang w:val="kk-KZ"/>
              </w:rPr>
            </w:pPr>
            <w:r w:rsidRPr="00F10DAE">
              <w:rPr>
                <w:sz w:val="28"/>
                <w:szCs w:val="28"/>
              </w:rPr>
              <w:t>Атмосфераның жылу күйі.</w:t>
            </w:r>
          </w:p>
        </w:tc>
        <w:tc>
          <w:tcPr>
            <w:tcW w:w="1559" w:type="dxa"/>
          </w:tcPr>
          <w:p w14:paraId="1EAF3905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2А, 3В, 3С</w:t>
            </w:r>
          </w:p>
        </w:tc>
        <w:tc>
          <w:tcPr>
            <w:tcW w:w="1276" w:type="dxa"/>
          </w:tcPr>
          <w:p w14:paraId="432B3A46" w14:textId="77777777" w:rsidR="0025195C" w:rsidRPr="00F10DAE" w:rsidRDefault="0025195C" w:rsidP="00B4626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0D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25195C" w:rsidRPr="00F10DAE" w14:paraId="657E5CD7" w14:textId="77777777" w:rsidTr="00622EDB">
        <w:trPr>
          <w:trHeight w:val="269"/>
        </w:trPr>
        <w:tc>
          <w:tcPr>
            <w:tcW w:w="500" w:type="dxa"/>
          </w:tcPr>
          <w:p w14:paraId="586ED485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2EDBCDCE" w14:textId="77777777" w:rsidR="0025195C" w:rsidRPr="00F10DAE" w:rsidRDefault="0025195C" w:rsidP="00F10DAE">
            <w:pPr>
              <w:tabs>
                <w:tab w:val="left" w:pos="5851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Ауаның ылғалдылығы.</w:t>
            </w:r>
          </w:p>
        </w:tc>
        <w:tc>
          <w:tcPr>
            <w:tcW w:w="1559" w:type="dxa"/>
          </w:tcPr>
          <w:p w14:paraId="4173295C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2А, 2В</w:t>
            </w:r>
          </w:p>
        </w:tc>
        <w:tc>
          <w:tcPr>
            <w:tcW w:w="1276" w:type="dxa"/>
          </w:tcPr>
          <w:p w14:paraId="7A0679DF" w14:textId="77777777" w:rsidR="0025195C" w:rsidRPr="00F10DAE" w:rsidRDefault="0025195C" w:rsidP="00B4626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0D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25195C" w:rsidRPr="00F10DAE" w14:paraId="51AD57DF" w14:textId="77777777" w:rsidTr="00622EDB">
        <w:trPr>
          <w:trHeight w:val="230"/>
        </w:trPr>
        <w:tc>
          <w:tcPr>
            <w:tcW w:w="500" w:type="dxa"/>
          </w:tcPr>
          <w:p w14:paraId="3BBC959F" w14:textId="77777777" w:rsidR="0025195C" w:rsidRPr="00332275" w:rsidRDefault="0025195C" w:rsidP="00B46263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27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4CC4D5B8" w14:textId="77777777" w:rsidR="0025195C" w:rsidRPr="00F10DAE" w:rsidRDefault="0025195C" w:rsidP="00F10DAE">
            <w:pPr>
              <w:pStyle w:val="11"/>
              <w:jc w:val="both"/>
              <w:rPr>
                <w:sz w:val="28"/>
                <w:szCs w:val="28"/>
              </w:rPr>
            </w:pPr>
            <w:r w:rsidRPr="00F10DAE">
              <w:rPr>
                <w:sz w:val="28"/>
                <w:szCs w:val="28"/>
              </w:rPr>
              <w:t>Атмосфераның шекаралық қабатында ауа қозғалысының ерекшеліктері.</w:t>
            </w:r>
          </w:p>
        </w:tc>
        <w:tc>
          <w:tcPr>
            <w:tcW w:w="1559" w:type="dxa"/>
          </w:tcPr>
          <w:p w14:paraId="3647CF55" w14:textId="77777777" w:rsidR="0025195C" w:rsidRPr="00F10DAE" w:rsidRDefault="0025195C" w:rsidP="002519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sz w:val="28"/>
                <w:szCs w:val="28"/>
              </w:rPr>
              <w:t>1А, 2В</w:t>
            </w:r>
          </w:p>
        </w:tc>
        <w:tc>
          <w:tcPr>
            <w:tcW w:w="1276" w:type="dxa"/>
          </w:tcPr>
          <w:p w14:paraId="7BE9C166" w14:textId="77777777" w:rsidR="0025195C" w:rsidRPr="00F10DAE" w:rsidRDefault="003F012A" w:rsidP="00B4626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0D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5195C" w:rsidRPr="00F10DAE" w14:paraId="3BE40DDA" w14:textId="77777777" w:rsidTr="00622EDB">
        <w:tc>
          <w:tcPr>
            <w:tcW w:w="6737" w:type="dxa"/>
            <w:gridSpan w:val="2"/>
          </w:tcPr>
          <w:p w14:paraId="0210DC8F" w14:textId="77777777" w:rsidR="0025195C" w:rsidRPr="00F10DAE" w:rsidRDefault="0025195C" w:rsidP="00977F99">
            <w:pPr>
              <w:pStyle w:val="11"/>
              <w:jc w:val="center"/>
              <w:rPr>
                <w:sz w:val="28"/>
                <w:szCs w:val="28"/>
              </w:rPr>
            </w:pPr>
            <w:r w:rsidRPr="00F10DAE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14:paraId="5BEA058E" w14:textId="77777777" w:rsidR="0025195C" w:rsidRPr="00F10DAE" w:rsidRDefault="0025195C" w:rsidP="00977F9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A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2DB23023" w14:textId="77777777" w:rsidR="00652D77" w:rsidRDefault="00652D77" w:rsidP="002519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23939BC" w14:textId="67FF3B3D" w:rsidR="00794EC5" w:rsidRPr="0037654A" w:rsidRDefault="0025195C" w:rsidP="00C073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52D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>Атмосфера</w:t>
      </w:r>
      <w:r w:rsidR="003C56AD" w:rsidRPr="007D0A4E">
        <w:rPr>
          <w:rFonts w:ascii="Times New Roman" w:hAnsi="Times New Roman" w:cs="Times New Roman"/>
          <w:sz w:val="28"/>
          <w:szCs w:val="28"/>
          <w:lang w:val="kk-KZ"/>
        </w:rPr>
        <w:t>ның ауа құрамы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. Атмосфераның </w:t>
      </w:r>
      <w:r w:rsidR="003C56AD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вертикальды 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>құрылысы.</w:t>
      </w:r>
      <w:r w:rsidR="003C56AD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 Атмосфераға байланысты термодинамиканың бiрiншi бастамасы. Атмосферадағы адиабатты процестер. </w:t>
      </w:r>
      <w:r w:rsidR="003C56AD" w:rsidRPr="007D0A4E">
        <w:rPr>
          <w:rFonts w:ascii="Times New Roman" w:hAnsi="Times New Roman" w:cs="Times New Roman"/>
          <w:sz w:val="28"/>
          <w:szCs w:val="28"/>
          <w:lang w:val="kk-KZ" w:eastAsia="ko-KR"/>
        </w:rPr>
        <w:t>Атмосфераның жылулық стратификациясы. Тропосферадағы инверсиялар.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 Күн радиациясы. Жер және атмосфераның сәулеленуі. Жер беті мен ат</w:t>
      </w:r>
      <w:r w:rsidR="000123C3" w:rsidRPr="007D0A4E">
        <w:rPr>
          <w:rFonts w:ascii="Times New Roman" w:hAnsi="Times New Roman" w:cs="Times New Roman"/>
          <w:sz w:val="28"/>
          <w:szCs w:val="28"/>
          <w:lang w:val="kk-KZ"/>
        </w:rPr>
        <w:t>мосфераның радиациялық балансы.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6AD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Төселме топырақ беткейiнiң жылулық режимi. 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Атмосфераның шекаралық қабатында ауа температурасының </w:t>
      </w:r>
      <w:r w:rsidR="003C56AD" w:rsidRPr="007D0A4E">
        <w:rPr>
          <w:rFonts w:ascii="Times New Roman" w:hAnsi="Times New Roman" w:cs="Times New Roman"/>
          <w:sz w:val="28"/>
          <w:szCs w:val="28"/>
          <w:lang w:val="kk-KZ"/>
        </w:rPr>
        <w:t>тәуліктік және жылдық жүрісі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>. Атмосфераның төселме беткеймен өзара әрекеттесуі.</w:t>
      </w:r>
      <w:r w:rsidR="00F10DAE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78B">
        <w:rPr>
          <w:rFonts w:ascii="Times New Roman" w:hAnsi="Times New Roman" w:cs="Times New Roman"/>
          <w:sz w:val="28"/>
          <w:szCs w:val="28"/>
          <w:lang w:val="kk-KZ"/>
        </w:rPr>
        <w:t>Ауа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 ылғалдылығы. Атмосферадағы су буының конденсациясы 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және сублимациясы. </w:t>
      </w:r>
      <w:r w:rsidR="007D0A4E" w:rsidRPr="007D0A4E">
        <w:rPr>
          <w:rFonts w:ascii="Times New Roman" w:hAnsi="Times New Roman" w:cs="Times New Roman"/>
          <w:sz w:val="28"/>
          <w:szCs w:val="28"/>
          <w:lang w:val="kk-KZ" w:eastAsia="ko-KR"/>
        </w:rPr>
        <w:t>Ауа ылғалдылығының сипаттамалары</w:t>
      </w:r>
      <w:r w:rsidR="007D0A4E" w:rsidRPr="007D0A4E">
        <w:rPr>
          <w:rFonts w:ascii="Times New Roman" w:hAnsi="Times New Roman" w:cs="Times New Roman"/>
          <w:sz w:val="28"/>
          <w:szCs w:val="28"/>
          <w:lang w:val="kk-KZ"/>
        </w:rPr>
        <w:t xml:space="preserve">. Бұлттылық. Бұлттардың халықаралық классификациясы. Жауын-шашынның түрлері. 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>Шекаралық қабаттағы жел. Жергілікті жел</w:t>
      </w:r>
      <w:r w:rsidR="007D0A4E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3F012A" w:rsidRPr="007D0A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012A" w:rsidRPr="00D50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68C65F" w14:textId="77777777" w:rsidR="0025195C" w:rsidRPr="00DF0E14" w:rsidRDefault="0025195C" w:rsidP="00C073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68F2BFC" w14:textId="77777777" w:rsidR="00794EC5" w:rsidRPr="0037654A" w:rsidRDefault="0025195C" w:rsidP="00C073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14:paraId="1D975DF5" w14:textId="77777777" w:rsidR="0025195C" w:rsidRPr="00DF0E14" w:rsidRDefault="0025195C" w:rsidP="00C0737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52FC39B3" w14:textId="77777777" w:rsidR="0025195C" w:rsidRPr="00DF0E14" w:rsidRDefault="0025195C" w:rsidP="00C073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313E5C9F" w14:textId="77777777" w:rsidR="0025195C" w:rsidRPr="00DF0E14" w:rsidRDefault="0025195C" w:rsidP="00C073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40741C60" w14:textId="4FD467A6" w:rsidR="0025195C" w:rsidRPr="00C5736E" w:rsidRDefault="0025195C" w:rsidP="00C0737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58065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14:paraId="417155D5" w14:textId="77777777" w:rsidR="0025195C" w:rsidRPr="00C5736E" w:rsidRDefault="0025195C" w:rsidP="00C0737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33F6A6BE" w14:textId="77777777" w:rsidR="00794EC5" w:rsidRPr="00977F99" w:rsidRDefault="0025195C" w:rsidP="00C0737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14:paraId="1867A31D" w14:textId="77777777" w:rsidR="0025195C" w:rsidRPr="00C5736E" w:rsidRDefault="0025195C" w:rsidP="00C073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Тапсырмаформасы:</w:t>
      </w:r>
    </w:p>
    <w:p w14:paraId="5AE94C13" w14:textId="77777777" w:rsidR="00794EC5" w:rsidRPr="00977F99" w:rsidRDefault="0025195C" w:rsidP="00C07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14:paraId="43186C1D" w14:textId="77777777" w:rsidR="0025195C" w:rsidRPr="00C5736E" w:rsidRDefault="0025195C" w:rsidP="00C073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AF86E01" w14:textId="77777777" w:rsidR="00794EC5" w:rsidRPr="00977F99" w:rsidRDefault="0025195C" w:rsidP="00C073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әр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тапсырма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 xml:space="preserve">үшін </w:t>
      </w:r>
      <w:r w:rsidR="00673B32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C5736E">
        <w:rPr>
          <w:rFonts w:ascii="Times New Roman" w:hAnsi="Times New Roman"/>
          <w:sz w:val="28"/>
          <w:szCs w:val="28"/>
          <w:lang w:eastAsia="ko-KR"/>
        </w:rPr>
        <w:t xml:space="preserve"> 1 балл береді</w:t>
      </w:r>
      <w:r w:rsidRPr="00C5736E">
        <w:rPr>
          <w:rFonts w:ascii="Times New Roman" w:hAnsi="Times New Roman"/>
          <w:sz w:val="28"/>
          <w:szCs w:val="28"/>
        </w:rPr>
        <w:t>, одан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басқа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14:paraId="47A0CB31" w14:textId="77777777" w:rsidR="0025195C" w:rsidRDefault="0025195C" w:rsidP="00C07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14:paraId="7EA004CB" w14:textId="77777777" w:rsidR="009958BC" w:rsidRPr="009958BC" w:rsidRDefault="009958BC" w:rsidP="00C07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01767878" w14:textId="3633ED14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Матвеев Л.Т. Физика атмосферы. – Л.: Гидрометеоиздат, 2000. – 777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0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F8469F" w14:textId="07E9F71E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  <w:lang w:val="kk-KZ"/>
        </w:rPr>
        <w:t>Байшоланов, С.С., Қожахметов, П.Ж. Жалпы метеорология.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065B">
        <w:rPr>
          <w:rFonts w:ascii="Times New Roman" w:hAnsi="Times New Roman" w:cs="Times New Roman"/>
          <w:sz w:val="28"/>
          <w:szCs w:val="28"/>
          <w:lang w:val="kk-KZ"/>
        </w:rPr>
        <w:t>– Алматы: Қазақ университеті, 2004.-170 б.</w:t>
      </w:r>
    </w:p>
    <w:p w14:paraId="27BA0FFD" w14:textId="00681743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 Васильев А.А., Переведенцев Ю.П. Физическая метеорология. – Казань: Казанский (Приволжский) федеральный университет, 2017. –</w:t>
      </w:r>
      <w:r w:rsidR="00102E17" w:rsidRPr="00102E17">
        <w:rPr>
          <w:rFonts w:ascii="Times New Roman" w:hAnsi="Times New Roman" w:cs="Times New Roman"/>
          <w:sz w:val="28"/>
          <w:szCs w:val="28"/>
        </w:rPr>
        <w:t xml:space="preserve"> </w:t>
      </w:r>
      <w:r w:rsidR="00102E17">
        <w:rPr>
          <w:rFonts w:ascii="Times New Roman" w:hAnsi="Times New Roman" w:cs="Times New Roman"/>
          <w:sz w:val="28"/>
          <w:szCs w:val="28"/>
        </w:rPr>
        <w:t xml:space="preserve">72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02E17">
        <w:rPr>
          <w:rFonts w:ascii="Times New Roman" w:hAnsi="Times New Roman" w:cs="Times New Roman"/>
          <w:sz w:val="28"/>
          <w:szCs w:val="28"/>
        </w:rPr>
        <w:t>.</w:t>
      </w:r>
      <w:r w:rsidRPr="00580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43421" w14:textId="26BBE0E4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 Толмачева Н.И. Физическая Метеорология: учебное пособие. – Пермь: </w:t>
      </w:r>
      <w:r w:rsidR="00102E17">
        <w:rPr>
          <w:rFonts w:ascii="Times New Roman" w:hAnsi="Times New Roman" w:cs="Times New Roman"/>
          <w:sz w:val="28"/>
          <w:szCs w:val="28"/>
        </w:rPr>
        <w:t>Перм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>ьский</w:t>
      </w:r>
      <w:r w:rsidRPr="0058065B">
        <w:rPr>
          <w:rFonts w:ascii="Times New Roman" w:hAnsi="Times New Roman" w:cs="Times New Roman"/>
          <w:sz w:val="28"/>
          <w:szCs w:val="28"/>
        </w:rPr>
        <w:t>. гос. нац. ис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8065B">
        <w:rPr>
          <w:rFonts w:ascii="Times New Roman" w:hAnsi="Times New Roman" w:cs="Times New Roman"/>
          <w:sz w:val="28"/>
          <w:szCs w:val="28"/>
        </w:rPr>
        <w:t xml:space="preserve">лед. </w:t>
      </w:r>
      <w:r w:rsidR="00102E17" w:rsidRPr="0058065B">
        <w:rPr>
          <w:rFonts w:ascii="Times New Roman" w:hAnsi="Times New Roman" w:cs="Times New Roman"/>
          <w:sz w:val="28"/>
          <w:szCs w:val="28"/>
        </w:rPr>
        <w:t>университет</w:t>
      </w:r>
      <w:r w:rsidRPr="0058065B">
        <w:rPr>
          <w:rFonts w:ascii="Times New Roman" w:hAnsi="Times New Roman" w:cs="Times New Roman"/>
          <w:sz w:val="28"/>
          <w:szCs w:val="28"/>
        </w:rPr>
        <w:t xml:space="preserve">, 2012. – 324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0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099F3" w14:textId="31ECBA5B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 Семенченко Б.А. Физическая метеорология. – М.: Аспект пресс, 2002. – 415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0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ECF73" w14:textId="20CAFAB4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>Полякова С.Е. Физическая метеорология. Термодинамика атмосферы: учебное пособие. – Алматы: Қазақ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E17">
        <w:rPr>
          <w:rFonts w:ascii="Times New Roman" w:hAnsi="Times New Roman" w:cs="Times New Roman"/>
          <w:sz w:val="28"/>
          <w:szCs w:val="28"/>
        </w:rPr>
        <w:t>университеті, 2015. – 146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02E17">
        <w:rPr>
          <w:rFonts w:ascii="Times New Roman" w:hAnsi="Times New Roman" w:cs="Times New Roman"/>
          <w:sz w:val="28"/>
          <w:szCs w:val="28"/>
        </w:rPr>
        <w:t>.</w:t>
      </w:r>
      <w:r w:rsidRPr="00580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95642" w14:textId="7D602D30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 Хромов С.П., Петросянц М.А. Метеорология и климатология // Учебник. – М.: Наука, 2012. – 584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0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ECF88" w14:textId="7227CDCF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Данлоп С. Атмосферные явления и прогноз / Перевод с английского Д. Курдыбайло. – СПб.: ТИД Амфора, 2010. – 191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0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FC7F08" w14:textId="1DB6F970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Steven A. Ackerman, John A. Knox Meteorology: Understanding the Atmosphere. – Jones and Bartlett </w:t>
      </w:r>
      <w:r w:rsidR="00102E17" w:rsidRPr="0058065B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 United States, 2015. – 576 </w:t>
      </w:r>
      <w:r w:rsidRPr="0058065B">
        <w:rPr>
          <w:rFonts w:ascii="Times New Roman" w:hAnsi="Times New Roman" w:cs="Times New Roman"/>
          <w:sz w:val="28"/>
          <w:szCs w:val="28"/>
        </w:rPr>
        <w:t>р</w:t>
      </w: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EA21B98" w14:textId="77777777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Frederick K. Lutgens, Edward J. Tarbuck, Redina Herman, Dennis G. Tasa The Atmosphere: An Introduction to Meteorology. – Lutgens, Tarbuck, Herman &amp;Tasa, United States, 2018. – 528 p. </w:t>
      </w:r>
    </w:p>
    <w:p w14:paraId="4C0946D9" w14:textId="77777777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Caballero Rodrigo Physics of the Atmosphere. – IOP Publishing Ltd, United Kingdom, 2014. – 132 </w:t>
      </w:r>
      <w:r w:rsidRPr="0058065B">
        <w:rPr>
          <w:rFonts w:ascii="Times New Roman" w:hAnsi="Times New Roman" w:cs="Times New Roman"/>
          <w:sz w:val="28"/>
          <w:szCs w:val="28"/>
        </w:rPr>
        <w:t>р</w:t>
      </w: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AEFC841" w14:textId="77777777" w:rsidR="0058065B" w:rsidRPr="0058065B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Liou K. N. An Introduction to Atmospheric Radiation. – Academic Press, 2002. – 583 </w:t>
      </w:r>
      <w:r w:rsidRPr="0058065B">
        <w:rPr>
          <w:rFonts w:ascii="Times New Roman" w:hAnsi="Times New Roman" w:cs="Times New Roman"/>
          <w:sz w:val="28"/>
          <w:szCs w:val="28"/>
        </w:rPr>
        <w:t>р</w:t>
      </w:r>
      <w:r w:rsidRPr="005806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3BC648" w14:textId="77777777" w:rsidR="00102E17" w:rsidRDefault="0058065B" w:rsidP="00C0737E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65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Bernard Etkin Dynamics of Atmospheric Flight. – Dover Publications, 2005. – 608 </w:t>
      </w:r>
      <w:r w:rsidRPr="0058065B">
        <w:rPr>
          <w:rFonts w:ascii="Times New Roman" w:hAnsi="Times New Roman" w:cs="Times New Roman"/>
          <w:sz w:val="28"/>
          <w:szCs w:val="28"/>
        </w:rPr>
        <w:t>р</w:t>
      </w:r>
      <w:r w:rsidRPr="005806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BE21BC8" w14:textId="104500C9" w:rsidR="0058065B" w:rsidRPr="003C56AD" w:rsidRDefault="0058065B" w:rsidP="00C0737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E17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  <w:r w:rsidRPr="003C56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C50D460" w14:textId="752CB84E" w:rsidR="0058065B" w:rsidRPr="006F2287" w:rsidRDefault="0058065B" w:rsidP="00C0737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065B">
        <w:rPr>
          <w:rFonts w:ascii="Times New Roman" w:hAnsi="Times New Roman" w:cs="Times New Roman"/>
          <w:sz w:val="28"/>
          <w:szCs w:val="28"/>
        </w:rPr>
        <w:t xml:space="preserve">1. Матвеев Л.Т. Курс общей метеорологии. Физика атмосферы. – Л.: Гидрометеоиздат, 1984.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– 751 б.</w:t>
      </w:r>
    </w:p>
    <w:p w14:paraId="33F01F26" w14:textId="69226865" w:rsidR="0058065B" w:rsidRPr="0058065B" w:rsidRDefault="0058065B" w:rsidP="00C0737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65B">
        <w:rPr>
          <w:rFonts w:ascii="Times New Roman" w:hAnsi="Times New Roman" w:cs="Times New Roman"/>
          <w:sz w:val="28"/>
          <w:szCs w:val="28"/>
        </w:rPr>
        <w:t>2. Хромов С.П., Петросянц М.А. Метеорология и климатология. – М.: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065B">
        <w:rPr>
          <w:rFonts w:ascii="Times New Roman" w:hAnsi="Times New Roman" w:cs="Times New Roman"/>
          <w:sz w:val="28"/>
          <w:szCs w:val="28"/>
        </w:rPr>
        <w:t xml:space="preserve">Издательство МГУ, 2016. – 455 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0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7B818" w14:textId="79F761C8" w:rsidR="0058065B" w:rsidRPr="008D55E4" w:rsidRDefault="0058065B" w:rsidP="00C0737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065B">
        <w:rPr>
          <w:rFonts w:ascii="Times New Roman" w:hAnsi="Times New Roman" w:cs="Times New Roman"/>
          <w:sz w:val="28"/>
          <w:szCs w:val="28"/>
        </w:rPr>
        <w:t>3. Хргиан А.Х. Физика атмосферы. – Л.: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065B">
        <w:rPr>
          <w:rFonts w:ascii="Times New Roman" w:hAnsi="Times New Roman" w:cs="Times New Roman"/>
          <w:sz w:val="28"/>
          <w:szCs w:val="28"/>
        </w:rPr>
        <w:t xml:space="preserve">Гидрометеоиздат, 1978. – Т.1, 2. </w:t>
      </w:r>
      <w:r w:rsidR="008D55E4">
        <w:rPr>
          <w:rFonts w:ascii="Times New Roman" w:hAnsi="Times New Roman" w:cs="Times New Roman"/>
          <w:sz w:val="28"/>
          <w:szCs w:val="28"/>
          <w:lang w:val="kk-KZ"/>
        </w:rPr>
        <w:t>– 558 б.</w:t>
      </w:r>
    </w:p>
    <w:p w14:paraId="6A8D55FC" w14:textId="76598EA8" w:rsidR="00652D77" w:rsidRPr="006F2287" w:rsidRDefault="0058065B" w:rsidP="00C073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065B">
        <w:rPr>
          <w:rFonts w:ascii="Times New Roman" w:hAnsi="Times New Roman" w:cs="Times New Roman"/>
          <w:sz w:val="28"/>
          <w:szCs w:val="28"/>
        </w:rPr>
        <w:t>4. Тверской А.Х. Физика атмосферы. – Л.:</w:t>
      </w:r>
      <w:r w:rsidR="00102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065B">
        <w:rPr>
          <w:rFonts w:ascii="Times New Roman" w:hAnsi="Times New Roman" w:cs="Times New Roman"/>
          <w:sz w:val="28"/>
          <w:szCs w:val="28"/>
        </w:rPr>
        <w:t>Гидрометеоиздат, 1962.</w:t>
      </w:r>
      <w:r w:rsidR="006F2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5E4">
        <w:rPr>
          <w:rFonts w:ascii="Times New Roman" w:hAnsi="Times New Roman" w:cs="Times New Roman"/>
          <w:sz w:val="28"/>
          <w:szCs w:val="28"/>
          <w:lang w:val="kk-KZ"/>
        </w:rPr>
        <w:t>– 700 б.</w:t>
      </w:r>
    </w:p>
    <w:p w14:paraId="0249C607" w14:textId="77777777" w:rsidR="009958BC" w:rsidRDefault="009958BC" w:rsidP="009958BC">
      <w:pPr>
        <w:spacing w:after="0" w:line="252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9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05"/>
    <w:multiLevelType w:val="hybridMultilevel"/>
    <w:tmpl w:val="5C34AA6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C"/>
    <w:rsid w:val="000123C3"/>
    <w:rsid w:val="00102E17"/>
    <w:rsid w:val="00121F83"/>
    <w:rsid w:val="001D4D21"/>
    <w:rsid w:val="0025195C"/>
    <w:rsid w:val="00332275"/>
    <w:rsid w:val="00356F3D"/>
    <w:rsid w:val="0037654A"/>
    <w:rsid w:val="003C56AD"/>
    <w:rsid w:val="003F012A"/>
    <w:rsid w:val="005676CF"/>
    <w:rsid w:val="0058065B"/>
    <w:rsid w:val="005B0510"/>
    <w:rsid w:val="005B5A80"/>
    <w:rsid w:val="005F478B"/>
    <w:rsid w:val="00622EDB"/>
    <w:rsid w:val="00643420"/>
    <w:rsid w:val="00652D77"/>
    <w:rsid w:val="00673B32"/>
    <w:rsid w:val="006A5C6E"/>
    <w:rsid w:val="006F2287"/>
    <w:rsid w:val="00794EC5"/>
    <w:rsid w:val="007A01AD"/>
    <w:rsid w:val="007A7B12"/>
    <w:rsid w:val="007C26AD"/>
    <w:rsid w:val="007D0A4E"/>
    <w:rsid w:val="008D55E4"/>
    <w:rsid w:val="00905747"/>
    <w:rsid w:val="00977F99"/>
    <w:rsid w:val="009958BC"/>
    <w:rsid w:val="00A94EA6"/>
    <w:rsid w:val="00B344AE"/>
    <w:rsid w:val="00B35CFE"/>
    <w:rsid w:val="00B43EF6"/>
    <w:rsid w:val="00B97EEA"/>
    <w:rsid w:val="00C0737E"/>
    <w:rsid w:val="00C24C1D"/>
    <w:rsid w:val="00D40B14"/>
    <w:rsid w:val="00D50EE1"/>
    <w:rsid w:val="00D679E7"/>
    <w:rsid w:val="00E20613"/>
    <w:rsid w:val="00EB50ED"/>
    <w:rsid w:val="00F011D8"/>
    <w:rsid w:val="00F10DAE"/>
    <w:rsid w:val="00F17937"/>
    <w:rsid w:val="00F2562F"/>
    <w:rsid w:val="00F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F0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5C"/>
    <w:pPr>
      <w:spacing w:after="0" w:line="240" w:lineRule="auto"/>
    </w:pPr>
  </w:style>
  <w:style w:type="paragraph" w:styleId="a4">
    <w:name w:val="Body Text Indent"/>
    <w:basedOn w:val="a"/>
    <w:link w:val="a5"/>
    <w:rsid w:val="002519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519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2519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195C"/>
  </w:style>
  <w:style w:type="table" w:styleId="a6">
    <w:name w:val="Table Grid"/>
    <w:basedOn w:val="a1"/>
    <w:uiPriority w:val="59"/>
    <w:rsid w:val="00251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251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25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25195C"/>
    <w:pPr>
      <w:ind w:left="720"/>
      <w:jc w:val="both"/>
    </w:pPr>
    <w:rPr>
      <w:sz w:val="28"/>
    </w:rPr>
  </w:style>
  <w:style w:type="character" w:customStyle="1" w:styleId="a7">
    <w:name w:val="Название Знак"/>
    <w:link w:val="a8"/>
    <w:locked/>
    <w:rsid w:val="0025195C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25195C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25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25195C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2ED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1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1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011D8"/>
  </w:style>
  <w:style w:type="character" w:styleId="ad">
    <w:name w:val="Hyperlink"/>
    <w:uiPriority w:val="99"/>
    <w:rsid w:val="0058065B"/>
    <w:rPr>
      <w:rFonts w:cs="Times New Roman"/>
      <w:color w:val="auto"/>
      <w:u w:val="none"/>
      <w:effect w:val="none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5806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F0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5C"/>
    <w:pPr>
      <w:spacing w:after="0" w:line="240" w:lineRule="auto"/>
    </w:pPr>
  </w:style>
  <w:style w:type="paragraph" w:styleId="a4">
    <w:name w:val="Body Text Indent"/>
    <w:basedOn w:val="a"/>
    <w:link w:val="a5"/>
    <w:rsid w:val="002519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519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2519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195C"/>
  </w:style>
  <w:style w:type="table" w:styleId="a6">
    <w:name w:val="Table Grid"/>
    <w:basedOn w:val="a1"/>
    <w:uiPriority w:val="59"/>
    <w:rsid w:val="00251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251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25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25195C"/>
    <w:pPr>
      <w:ind w:left="720"/>
      <w:jc w:val="both"/>
    </w:pPr>
    <w:rPr>
      <w:sz w:val="28"/>
    </w:rPr>
  </w:style>
  <w:style w:type="character" w:customStyle="1" w:styleId="a7">
    <w:name w:val="Название Знак"/>
    <w:link w:val="a8"/>
    <w:locked/>
    <w:rsid w:val="0025195C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25195C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25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25195C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2ED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1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1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011D8"/>
  </w:style>
  <w:style w:type="character" w:styleId="ad">
    <w:name w:val="Hyperlink"/>
    <w:uiPriority w:val="99"/>
    <w:rsid w:val="0058065B"/>
    <w:rPr>
      <w:rFonts w:cs="Times New Roman"/>
      <w:color w:val="auto"/>
      <w:u w:val="none"/>
      <w:effect w:val="none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5806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Керімқұл Айкерім</dc:creator>
  <cp:keywords/>
  <dc:description/>
  <cp:lastModifiedBy>Айзада Абдраймова</cp:lastModifiedBy>
  <cp:revision>9</cp:revision>
  <cp:lastPrinted>2022-01-28T10:02:00Z</cp:lastPrinted>
  <dcterms:created xsi:type="dcterms:W3CDTF">2024-01-09T03:16:00Z</dcterms:created>
  <dcterms:modified xsi:type="dcterms:W3CDTF">2024-05-31T07:44:00Z</dcterms:modified>
</cp:coreProperties>
</file>