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C3" w:rsidRPr="00B20CB4" w:rsidRDefault="008009C3" w:rsidP="008009C3">
      <w:pPr>
        <w:widowControl w:val="0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:rsidR="008009C3" w:rsidRPr="00B20CB4" w:rsidRDefault="008009C3" w:rsidP="008009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</w:t>
      </w:r>
      <w:r w:rsidR="007D4347" w:rsidRPr="00B20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20CB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Методика, техника и технология проведения, обработка и интерпретация полевых и скважинных геофизических исследований</w:t>
      </w: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009C3" w:rsidRPr="00B20CB4" w:rsidRDefault="008009C3" w:rsidP="008009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(вступает в силу с 2024 года)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B20CB4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B20CB4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B20CB4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B20CB4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направлению:</w:t>
      </w: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М109 </w:t>
      </w:r>
      <w:r w:rsidRPr="00B20C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Нефтяная и рудная геофизика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  <w:r w:rsidRPr="00B2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0CB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Тест включает учебный материал на основе типового учебного плана дисциплины «Методика, техника и технология проведения, обработка и интерпретация полевых и скважинных геофизических исследований».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97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418"/>
        <w:gridCol w:w="1559"/>
      </w:tblGrid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проведения магнитной съемки (виды и стадии магнитной съемки, выбор сети и масштаба съемки, учет вариаций магнитного поля Земли, оценка точности магниторазведочных работ). Магниторазведочная аппаратура (феррозондовые, протонные, квантовые магнитометры). Обработка и интерпретация данных магниторазведки (введение поправок и учет вариаций магнитного поля, учет влияния рельефа и промышленных помех), построение карт изолиний (изодинам) и карт графиков).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проведения гравиметрической съемки (виды гравиметрической съемки, создание опорной и рядовой сети, оценка погрешности измерений). Гравиметрическая аппаратура. Обработка и интерпретация данных гравиразведки (первичная обработка данных, введение поправок за высоту точки стояния прибора (редукция Фая), за плотность пород промежуточного слоя (редукция Буге), за влияние окружающего рельефа, решение прямой и обратной задач, построение карт изолиний (изоаномал) и карт графиков).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проведения электроразведки: методы сопротивлений (электрическое профилирование, электрические зондирования, метод заряда); методы электрохимической поляризации (метод естественного электрического поля, метод вызванной поляризации); магнитотеллурические методы; электромагнитные зондирования. Общие принципы о</w:t>
            </w:r>
            <w:r w:rsidRPr="00B20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бработки и интерпретации данных электроразведки.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6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и технология проведения сейсморазведки (системы и сети сейсмических наблюдений, прием и возбуждение упругих колебаний, цифровая регистрация сейсмических колебаний). Сейсморазведочная аппаратура. Обработка и интерпретация данных сейсморазведки (введение поправок, определение эффективной и граничной скоростей по годографам отраженных и преломленных волн, построение отражающих и преломляющих границ, </w:t>
            </w: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построение сейсмических разрезов, построение структурных карт и схем).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и технология проведения радиометрической съемки (суть и назначение пешеходной гамма-съемки, эманационной съемки). Радиометрическая аппаратура. Обработка и интерпретация данных радиометрической съемки (первичная обработка данных, построение карт и графиков мощности доз и потока гамма-излучения).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 и технология проведения электрических методов исследования скважин. Аппаратура электрокаротажа. Обработка и интерпретация данных электрокаротажа (первичная обработка данных каротажа, введение поправок, геологическая интерпретация данных КС, БК, ИК, МК, ПС).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 технология проведения радиоактивного каротажа с использованием гамма-излучения (о</w:t>
            </w:r>
            <w:r w:rsidRPr="00B20CB4">
              <w:rPr>
                <w:rFonts w:ascii="Times New Roman" w:hAnsi="Times New Roman" w:cs="Times New Roman"/>
                <w:sz w:val="24"/>
                <w:szCs w:val="24"/>
              </w:rPr>
              <w:t>собенности применения ГГК при исследовании скважин, энергетическая градуировка и методика эталонирования аппаратуры)</w:t>
            </w: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Аппаратура радиоактивного каротажа. </w:t>
            </w:r>
            <w:r w:rsidRPr="00B20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Обработка и интерпретация данных </w:t>
            </w:r>
            <w:r w:rsidRPr="00B20CB4">
              <w:rPr>
                <w:rFonts w:ascii="Times New Roman" w:hAnsi="Times New Roman" w:cs="Times New Roman"/>
                <w:bCs/>
                <w:sz w:val="24"/>
                <w:szCs w:val="24"/>
              </w:rPr>
              <w:t>ГК, ГГК, ГНК (первичная обработка данных каротажа, введение поправок, геологическая интерпретация данных ГК, ГГК, ГНК).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Методика и технология проведения радиоактивного каротажа с использованием нейтронного излучения (влияние скважинных условий, энергетическая градуировка и методика эталонирования аппаратуры). Аппаратура нейтронного каротажа. Возможности нейтронных методов для элементного анализа горных пород. Обработка и интерпретация данных ННК, НГК, НАК (первичная обработка данных, введение поправок, геологическая интерпретация данных ННК, НГК, НАК).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Методика и технология проведения акустического каротажа. Аппаратура акустического каротажа. Обработка и интерпретация данных акустического каротажа (первичная обработка данных, введение поправок, геологическая интерпретация данных акустического каротажа).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009C3" w:rsidRPr="00B20CB4" w:rsidTr="002E1F62">
        <w:tc>
          <w:tcPr>
            <w:tcW w:w="500" w:type="dxa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520" w:type="dxa"/>
            <w:vAlign w:val="center"/>
          </w:tcPr>
          <w:p w:rsidR="008009C3" w:rsidRPr="00B20CB4" w:rsidRDefault="008009C3" w:rsidP="002E1F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0C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Комплексирование геофизических методов при изучении разрезов нефтяных, рудных и углеразведочных скважин. Круг задач решаемых по комплексу ГИС в разведочных и эксплуатационных скважинах.</w:t>
            </w:r>
          </w:p>
        </w:tc>
        <w:tc>
          <w:tcPr>
            <w:tcW w:w="1418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8009C3" w:rsidRPr="00B20CB4" w:rsidRDefault="008009C3" w:rsidP="002E1F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C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009C3" w:rsidRPr="00B20CB4" w:rsidTr="002E1F62">
        <w:tc>
          <w:tcPr>
            <w:tcW w:w="7020" w:type="dxa"/>
            <w:gridSpan w:val="2"/>
            <w:vAlign w:val="center"/>
          </w:tcPr>
          <w:p w:rsidR="008009C3" w:rsidRPr="00B20CB4" w:rsidRDefault="008009C3" w:rsidP="002E1F62">
            <w:pPr>
              <w:pStyle w:val="1"/>
              <w:rPr>
                <w:sz w:val="24"/>
                <w:szCs w:val="24"/>
              </w:rPr>
            </w:pPr>
            <w:r w:rsidRPr="00B20CB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vAlign w:val="center"/>
          </w:tcPr>
          <w:p w:rsidR="008009C3" w:rsidRPr="00B20CB4" w:rsidRDefault="008009C3" w:rsidP="002E1F6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B20CB4">
        <w:rPr>
          <w:rFonts w:ascii="Times New Roman" w:hAnsi="Times New Roman" w:cs="Times New Roman"/>
          <w:b/>
          <w:sz w:val="24"/>
          <w:szCs w:val="24"/>
        </w:rPr>
        <w:t>Описание содержания заданий: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Дисциплина «Методика, техника и технология проведения, обработка и интерпретация полевых и скважинных геофизических исследований» ставит целью дать знания основных принципов, технологий и методов проведения полевых и скважинных исследований; способов оптимизации комплексов геофизических исследований; выбора и применения аппаратуры; методик обработки и интерпретации результатов геофизических исследований.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Тестовые задания основаны на знании и умении студентов следующих концепций: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– применять современные методы исследования месторождений полезных ископаемых с учетом особенностей геологического строения и вида полезного ископаемого;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lastRenderedPageBreak/>
        <w:t>– организовывать деятельность по проведению геолого-геофизических исследований;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– разрабатывать комплексы геолого-геофизических исследований на различные виды полезных ископаемых;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– осуществлять геолого-геофизические работы на месторождениях для решения геологических задач с использованием современных методов, технического обеспечения и приборов;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825040"/>
      <w:r w:rsidRPr="00B20CB4">
        <w:rPr>
          <w:rFonts w:ascii="Times New Roman" w:hAnsi="Times New Roman" w:cs="Times New Roman"/>
          <w:sz w:val="24"/>
          <w:szCs w:val="24"/>
        </w:rPr>
        <w:t>– применять принципы комплексной интерпретации результатов полевых и скважинных геофизических исследований с использованием цифровых технологий</w:t>
      </w:r>
      <w:bookmarkEnd w:id="0"/>
      <w:r w:rsidRPr="00B20CB4">
        <w:rPr>
          <w:rFonts w:ascii="Times New Roman" w:hAnsi="Times New Roman" w:cs="Times New Roman"/>
          <w:sz w:val="24"/>
          <w:szCs w:val="24"/>
        </w:rPr>
        <w:t>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– обосновывать выбор методики, техники и технологии проведения скважинных и полевых работ на месторождениях;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– осуществляет комплексную интерпретацию результатов геолого-геофизических исследований на различные виды полезных ископаемых.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5.Среднее время выполнение задания:</w:t>
      </w:r>
    </w:p>
    <w:p w:rsidR="008009C3" w:rsidRPr="00B20CB4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Продолжительность выполнения одного задания – 2,5 минуты.</w:t>
      </w:r>
    </w:p>
    <w:p w:rsidR="008009C3" w:rsidRPr="00B20CB4" w:rsidRDefault="008009C3" w:rsidP="00800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Общее время теста составляет 50 минут.</w:t>
      </w:r>
    </w:p>
    <w:p w:rsidR="007D4347" w:rsidRPr="00B20CB4" w:rsidRDefault="007D4347" w:rsidP="008009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8009C3" w:rsidRPr="00B20CB4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:rsidR="008009C3" w:rsidRPr="00B20CB4" w:rsidRDefault="008009C3" w:rsidP="00800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– легкий (A) – 6 заданий (30%);</w:t>
      </w: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– средний (B) – 8 заданий (40%);</w:t>
      </w: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sz w:val="24"/>
          <w:szCs w:val="24"/>
          <w:lang w:val="kk-KZ"/>
        </w:rPr>
        <w:t>– сложный (C) – 6 заданий (30%).</w:t>
      </w:r>
    </w:p>
    <w:p w:rsidR="007D4347" w:rsidRPr="00B20CB4" w:rsidRDefault="007D4347" w:rsidP="008009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C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7D4347" w:rsidRPr="00B20CB4" w:rsidRDefault="007D4347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0CB4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1. Гусев Е.В. Методы полевой геофизики: учебное пособие / Е.В. Гусев. 2006. – Томск: Изд-во ТПУ, 2007. – 222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2. Соколов А.Г. Полевая геофизика: учебное пособие / А.Г. Соколов, О.В. Попова, Т.М. Кечина; – Оренбург: ОГУ, 2015.– 158 с.</w:t>
      </w:r>
    </w:p>
    <w:p w:rsidR="008009C3" w:rsidRPr="00B20CB4" w:rsidRDefault="008009C3" w:rsidP="008009C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B20CB4">
          <w:rPr>
            <w:rStyle w:val="aa"/>
            <w:rFonts w:ascii="Times New Roman" w:hAnsi="Times New Roman" w:cs="Times New Roman"/>
            <w:sz w:val="24"/>
            <w:szCs w:val="24"/>
          </w:rPr>
          <w:t>http://magnetometry.ru/libr.html</w:t>
        </w:r>
      </w:hyperlink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4. Парафилова Р.У., Пономарева М.В., Мустафин Р.К. Общий курс полевой геофизики: учебник. Караганда: Изд-во КарГТУ, 2011. –171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5. Новиков К.В. Магниторазведка: Учебное пособие. – М.: 2013. – 141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 xml:space="preserve">6. Пугин А.В. Гравиразведка: учеб. пособие </w:t>
      </w:r>
      <w:r w:rsidRPr="00B20CB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20CB4">
        <w:rPr>
          <w:rFonts w:ascii="Times New Roman" w:hAnsi="Times New Roman" w:cs="Times New Roman"/>
          <w:sz w:val="24"/>
          <w:szCs w:val="24"/>
        </w:rPr>
        <w:t>в 2 ч. / А. В. Пугин; Перм. гос. нац. исслед. ун-т. – Пермь, 2019. – Ч.1. – 110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7. Доброхотова И.А., Новиков К.В. Электроразведка: учеб. пособие, РГГРУ, Москва, 2009. – 54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8. Иванов А.А., Новиков К.В., Новиков П.В. Электроразведка: учебное пособие / Иванов А.А. и др.: – М.: МГРИ, 2019. – 80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lastRenderedPageBreak/>
        <w:t>9. Бондарев В.И. Основы сейсморазведки. Учебное пособие для вузов. Уральская государственная горно-геологическая академия, Екатеринбург, 2003. – 332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10. Боганик Г.Н., Гурвич И.И. Сейсморазведка: Учебник для вузов. Тверь. Издательство АИС, 2016. – 744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11. Квеско Б.Б., Квеско Н.Г., Меркулов В.П. Основы геофизических методов исследования нефтяных и газовых скважин: учебное пособие –Красноярск: Сибирский федеральный университет, 2016. – 239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12. Геофизические исследования и работы в скважинах: в 7 томах / Сост.: Р.Б. Булгаков. – Уфа: Информреклама, 2010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13. Заворотько Ю.М., Портнов В.С., Токушева Ж.Т., Садчиков А.В. Электрические методы исследования нефтегазовых скважин:. учеб пособие. Караганда: Санат-полиграфия, 2018. – 95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14. Заворотько Ю.М., Портнов В.С., Токушева Ж.Т., Ли Е.С. Неэлектрические методы исследования нефтегазовых скважин: учеб. пособие. Караганда: Санат-полиграфия, 2018. – 61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15. Пак Ю.Н., Пак Д.Ю. Ядерные технологии в геофизических исследованиях. Учебник. Караганда: Издательство КарГТУ, 2016. – 346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16. Пак Д.Ю., Пак Ю.Н. Лабораторный практикум по ядерно-радиометрическим методам в геолого-геофизических исследованиях (часть 1): учеб. пособие. Караганда: Изд-во КарГТУ, 2018. – 106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17. Пак Д.Ю. Лабораторный практикум по ядерно-радиометрическим методам в геолого-геофизических исследованиях (часть 2): учеб. пособие. Караганда: Изд-во КарГТУ, 2019 – 103 с.</w:t>
      </w:r>
    </w:p>
    <w:p w:rsidR="008009C3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18. Интерпретация промыслово-геофизических исследований: Учебное пособие / М.В. Пономарева; Карагандинский государственный технический университет. Караганда: Изд-во КарГТУ, 2018. – 90 с.</w:t>
      </w:r>
    </w:p>
    <w:p w:rsidR="00DB689A" w:rsidRPr="00B20CB4" w:rsidRDefault="008009C3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4">
        <w:rPr>
          <w:rFonts w:ascii="Times New Roman" w:hAnsi="Times New Roman" w:cs="Times New Roman"/>
          <w:sz w:val="24"/>
          <w:szCs w:val="24"/>
        </w:rPr>
        <w:t>19. Истеков С.А., Борисенко Г.Т. Интерпретация результатов геофизических исследований скважин на месторождениях нефти и газа: Учебное пособие: КазНТУ им. К.И. Сатпаева, 2014. – 350 с.</w:t>
      </w:r>
    </w:p>
    <w:p w:rsidR="00DB689A" w:rsidRPr="00B20CB4" w:rsidRDefault="00DB689A" w:rsidP="00800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B689A" w:rsidRPr="00B2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77AA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A82"/>
    <w:multiLevelType w:val="hybridMultilevel"/>
    <w:tmpl w:val="330EF40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A62A58"/>
    <w:multiLevelType w:val="hybridMultilevel"/>
    <w:tmpl w:val="7E2841B0"/>
    <w:lvl w:ilvl="0" w:tplc="A1329AB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F02BD"/>
    <w:multiLevelType w:val="hybridMultilevel"/>
    <w:tmpl w:val="90C2FB4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81F"/>
    <w:multiLevelType w:val="hybridMultilevel"/>
    <w:tmpl w:val="B520380C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A4E41"/>
    <w:multiLevelType w:val="hybridMultilevel"/>
    <w:tmpl w:val="C5A86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3C4451"/>
    <w:multiLevelType w:val="hybridMultilevel"/>
    <w:tmpl w:val="221A9A2E"/>
    <w:lvl w:ilvl="0" w:tplc="A1329A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57B"/>
    <w:multiLevelType w:val="hybridMultilevel"/>
    <w:tmpl w:val="8556A956"/>
    <w:lvl w:ilvl="0" w:tplc="FD4294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DD1D51"/>
    <w:multiLevelType w:val="hybridMultilevel"/>
    <w:tmpl w:val="CAD4A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010106"/>
    <w:multiLevelType w:val="hybridMultilevel"/>
    <w:tmpl w:val="FFFC0DEA"/>
    <w:lvl w:ilvl="0" w:tplc="FD42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3F60D9"/>
    <w:multiLevelType w:val="hybridMultilevel"/>
    <w:tmpl w:val="216A57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4837C3"/>
    <w:multiLevelType w:val="hybridMultilevel"/>
    <w:tmpl w:val="66A64434"/>
    <w:lvl w:ilvl="0" w:tplc="2B92C5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E6104"/>
    <w:multiLevelType w:val="hybridMultilevel"/>
    <w:tmpl w:val="792033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8B04B06"/>
    <w:multiLevelType w:val="hybridMultilevel"/>
    <w:tmpl w:val="CF78D2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C3"/>
    <w:rsid w:val="00030B92"/>
    <w:rsid w:val="0003123E"/>
    <w:rsid w:val="00036F7B"/>
    <w:rsid w:val="00037DFF"/>
    <w:rsid w:val="000F0687"/>
    <w:rsid w:val="001A6AFB"/>
    <w:rsid w:val="002A681A"/>
    <w:rsid w:val="002B2C6F"/>
    <w:rsid w:val="002E1F62"/>
    <w:rsid w:val="00326820"/>
    <w:rsid w:val="0035630B"/>
    <w:rsid w:val="003B0C75"/>
    <w:rsid w:val="00427A5D"/>
    <w:rsid w:val="004A0FA6"/>
    <w:rsid w:val="00643770"/>
    <w:rsid w:val="00713B65"/>
    <w:rsid w:val="007D4347"/>
    <w:rsid w:val="008009C3"/>
    <w:rsid w:val="0084424B"/>
    <w:rsid w:val="008647A7"/>
    <w:rsid w:val="008F7737"/>
    <w:rsid w:val="00910B51"/>
    <w:rsid w:val="0092428D"/>
    <w:rsid w:val="00A14889"/>
    <w:rsid w:val="00A27397"/>
    <w:rsid w:val="00A854B4"/>
    <w:rsid w:val="00A87DE6"/>
    <w:rsid w:val="00AE3B93"/>
    <w:rsid w:val="00B20CB4"/>
    <w:rsid w:val="00B56FDF"/>
    <w:rsid w:val="00BC35AC"/>
    <w:rsid w:val="00CC3FA6"/>
    <w:rsid w:val="00D44918"/>
    <w:rsid w:val="00D46E28"/>
    <w:rsid w:val="00D82028"/>
    <w:rsid w:val="00DB689A"/>
    <w:rsid w:val="00DC483B"/>
    <w:rsid w:val="00DE73D5"/>
    <w:rsid w:val="00EA4522"/>
    <w:rsid w:val="00F9389D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3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9C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009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009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09C3"/>
    <w:rPr>
      <w:rFonts w:eastAsiaTheme="minorHAnsi"/>
      <w:sz w:val="16"/>
      <w:szCs w:val="16"/>
    </w:rPr>
  </w:style>
  <w:style w:type="paragraph" w:styleId="a5">
    <w:name w:val="List Paragraph"/>
    <w:basedOn w:val="a"/>
    <w:uiPriority w:val="99"/>
    <w:qFormat/>
    <w:rsid w:val="008009C3"/>
    <w:pPr>
      <w:ind w:left="720"/>
      <w:contextualSpacing/>
    </w:pPr>
  </w:style>
  <w:style w:type="paragraph" w:styleId="a6">
    <w:name w:val="No Spacing"/>
    <w:uiPriority w:val="1"/>
    <w:qFormat/>
    <w:rsid w:val="008009C3"/>
    <w:pPr>
      <w:spacing w:after="0" w:line="240" w:lineRule="auto"/>
    </w:pPr>
    <w:rPr>
      <w:rFonts w:eastAsiaTheme="minorHAnsi"/>
    </w:rPr>
  </w:style>
  <w:style w:type="paragraph" w:styleId="2">
    <w:name w:val="Body Text Indent 2"/>
    <w:basedOn w:val="a"/>
    <w:link w:val="20"/>
    <w:uiPriority w:val="99"/>
    <w:semiHidden/>
    <w:unhideWhenUsed/>
    <w:rsid w:val="00800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09C3"/>
    <w:rPr>
      <w:rFonts w:eastAsiaTheme="minorHAnsi"/>
    </w:rPr>
  </w:style>
  <w:style w:type="paragraph" w:customStyle="1" w:styleId="1">
    <w:name w:val="Обычный1"/>
    <w:link w:val="Normal"/>
    <w:rsid w:val="0080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8009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009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009C3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8009C3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800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009C3"/>
    <w:rPr>
      <w:color w:val="0563C1" w:themeColor="hyperlink"/>
      <w:u w:val="single"/>
    </w:rPr>
  </w:style>
  <w:style w:type="paragraph" w:customStyle="1" w:styleId="j11">
    <w:name w:val="j11"/>
    <w:basedOn w:val="a"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9C3"/>
  </w:style>
  <w:style w:type="paragraph" w:customStyle="1" w:styleId="ab">
    <w:basedOn w:val="a"/>
    <w:next w:val="ac"/>
    <w:uiPriority w:val="99"/>
    <w:unhideWhenUsed/>
    <w:rsid w:val="0080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8009C3"/>
    <w:rPr>
      <w:rFonts w:ascii="Times New Roman" w:hAnsi="Times New Roman" w:cs="Times New Roman"/>
      <w:sz w:val="24"/>
      <w:szCs w:val="24"/>
    </w:rPr>
  </w:style>
  <w:style w:type="character" w:customStyle="1" w:styleId="11">
    <w:name w:val="Название Знак1"/>
    <w:link w:val="ad"/>
    <w:locked/>
    <w:rsid w:val="008009C3"/>
    <w:rPr>
      <w:b/>
      <w:bCs/>
      <w:sz w:val="28"/>
      <w:szCs w:val="28"/>
    </w:rPr>
  </w:style>
  <w:style w:type="paragraph" w:styleId="ad">
    <w:name w:val="Title"/>
    <w:basedOn w:val="a"/>
    <w:link w:val="11"/>
    <w:qFormat/>
    <w:rsid w:val="008009C3"/>
    <w:pPr>
      <w:widowControl w:val="0"/>
      <w:spacing w:after="0" w:line="240" w:lineRule="auto"/>
      <w:jc w:val="center"/>
    </w:pPr>
    <w:rPr>
      <w:rFonts w:eastAsia="Consolas"/>
      <w:b/>
      <w:bCs/>
      <w:sz w:val="28"/>
      <w:szCs w:val="28"/>
    </w:rPr>
  </w:style>
  <w:style w:type="character" w:customStyle="1" w:styleId="ae">
    <w:name w:val="Название Знак"/>
    <w:basedOn w:val="a0"/>
    <w:rsid w:val="008009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semiHidden/>
    <w:unhideWhenUsed/>
    <w:rsid w:val="008009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09C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netometry.ru/lib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Дина Молдабекова</cp:lastModifiedBy>
  <cp:revision>7</cp:revision>
  <dcterms:created xsi:type="dcterms:W3CDTF">2024-01-16T11:00:00Z</dcterms:created>
  <dcterms:modified xsi:type="dcterms:W3CDTF">2024-05-29T06:02:00Z</dcterms:modified>
</cp:coreProperties>
</file>