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A96BF" w14:textId="1CD8492E" w:rsidR="00CA25C4" w:rsidRPr="00093058" w:rsidRDefault="00B349FF" w:rsidP="00093058">
      <w:pPr>
        <w:pStyle w:val="a4"/>
        <w:spacing w:after="0"/>
        <w:ind w:left="625" w:right="778" w:firstLine="487"/>
        <w:jc w:val="center"/>
        <w:rPr>
          <w:b/>
          <w:sz w:val="28"/>
          <w:szCs w:val="28"/>
          <w:lang w:val="kk-KZ"/>
        </w:rPr>
      </w:pPr>
      <w:bookmarkStart w:id="0" w:name="_GoBack"/>
      <w:bookmarkEnd w:id="0"/>
      <w:r w:rsidRPr="00093058">
        <w:rPr>
          <w:b/>
          <w:w w:val="105"/>
          <w:lang w:val="kk-KZ"/>
        </w:rPr>
        <w:t xml:space="preserve"> </w:t>
      </w:r>
      <w:r w:rsidR="00CA25C4" w:rsidRPr="00093058">
        <w:rPr>
          <w:b/>
          <w:w w:val="105"/>
          <w:lang w:val="kk-KZ"/>
        </w:rPr>
        <w:t>«</w:t>
      </w:r>
      <w:r w:rsidR="00CA25C4" w:rsidRPr="00093058">
        <w:rPr>
          <w:b/>
          <w:w w:val="105"/>
          <w:sz w:val="28"/>
          <w:szCs w:val="28"/>
          <w:lang w:val="kk-KZ"/>
        </w:rPr>
        <w:t>Қазандық қондырғылар ж</w:t>
      </w:r>
      <w:r w:rsidR="00B251C6">
        <w:rPr>
          <w:b/>
          <w:w w:val="105"/>
          <w:sz w:val="28"/>
          <w:szCs w:val="28"/>
          <w:lang w:val="kk-KZ"/>
        </w:rPr>
        <w:t>ә</w:t>
      </w:r>
      <w:r w:rsidR="00CA25C4" w:rsidRPr="00093058">
        <w:rPr>
          <w:b/>
          <w:w w:val="105"/>
          <w:sz w:val="28"/>
          <w:szCs w:val="28"/>
          <w:lang w:val="kk-KZ"/>
        </w:rPr>
        <w:t>не жылулық қозғалтқыштар</w:t>
      </w:r>
      <w:r w:rsidR="00CA25C4" w:rsidRPr="00093058">
        <w:rPr>
          <w:b/>
          <w:color w:val="0F0F0F"/>
          <w:w w:val="105"/>
          <w:sz w:val="28"/>
          <w:szCs w:val="28"/>
          <w:lang w:val="kk-KZ"/>
        </w:rPr>
        <w:t xml:space="preserve">» </w:t>
      </w:r>
      <w:r w:rsidR="00CA25C4" w:rsidRPr="00093058">
        <w:rPr>
          <w:b/>
          <w:w w:val="105"/>
          <w:sz w:val="28"/>
          <w:szCs w:val="28"/>
          <w:lang w:val="kk-KZ"/>
        </w:rPr>
        <w:t xml:space="preserve">пәні бойынша магистратураға </w:t>
      </w:r>
      <w:r w:rsidR="00CA25C4" w:rsidRPr="00093058">
        <w:rPr>
          <w:b/>
          <w:color w:val="0F0F0F"/>
          <w:w w:val="105"/>
          <w:sz w:val="28"/>
          <w:szCs w:val="28"/>
          <w:lang w:val="kk-KZ"/>
        </w:rPr>
        <w:t xml:space="preserve">түсуге </w:t>
      </w:r>
      <w:r w:rsidR="00CA25C4" w:rsidRPr="00093058">
        <w:rPr>
          <w:b/>
          <w:w w:val="105"/>
          <w:sz w:val="28"/>
          <w:szCs w:val="28"/>
          <w:lang w:val="kk-KZ"/>
        </w:rPr>
        <w:t>арналған кешенді тестілеудің</w:t>
      </w:r>
    </w:p>
    <w:p w14:paraId="51B5F5BA" w14:textId="77777777" w:rsidR="00CA25C4" w:rsidRPr="00093058" w:rsidRDefault="00CA25C4" w:rsidP="00093058">
      <w:pPr>
        <w:pStyle w:val="1"/>
        <w:ind w:left="2893" w:right="3014" w:firstLine="0"/>
        <w:jc w:val="center"/>
      </w:pPr>
      <w:r w:rsidRPr="00093058">
        <w:rPr>
          <w:color w:val="0F0F0F"/>
        </w:rPr>
        <w:t xml:space="preserve">тecт </w:t>
      </w:r>
      <w:r w:rsidRPr="00093058">
        <w:t>спецификациясы</w:t>
      </w:r>
    </w:p>
    <w:p w14:paraId="4CA0C054" w14:textId="3A023D13" w:rsidR="00CA25C4" w:rsidRPr="00CA25C4" w:rsidRDefault="00CA25C4" w:rsidP="00093058">
      <w:pPr>
        <w:spacing w:after="0" w:line="240" w:lineRule="auto"/>
        <w:ind w:right="-1"/>
        <w:jc w:val="center"/>
        <w:rPr>
          <w:rFonts w:ascii="Times New Roman" w:hAnsi="Times New Roman" w:cs="Times New Roman"/>
          <w:sz w:val="28"/>
          <w:szCs w:val="28"/>
          <w:lang w:val="kk-KZ"/>
        </w:rPr>
      </w:pPr>
      <w:r w:rsidRPr="00CA25C4">
        <w:rPr>
          <w:rFonts w:ascii="Times New Roman" w:hAnsi="Times New Roman" w:cs="Times New Roman"/>
          <w:color w:val="1A1A1A"/>
          <w:sz w:val="28"/>
          <w:szCs w:val="28"/>
          <w:lang w:val="kk-KZ"/>
        </w:rPr>
        <w:t>(20</w:t>
      </w:r>
      <w:r w:rsidR="008460B0">
        <w:rPr>
          <w:rFonts w:ascii="Times New Roman" w:hAnsi="Times New Roman" w:cs="Times New Roman"/>
          <w:color w:val="050505"/>
          <w:sz w:val="28"/>
          <w:szCs w:val="28"/>
          <w:lang w:val="kk-KZ"/>
        </w:rPr>
        <w:t>2</w:t>
      </w:r>
      <w:r w:rsidR="00D2262C">
        <w:rPr>
          <w:rFonts w:ascii="Times New Roman" w:hAnsi="Times New Roman" w:cs="Times New Roman"/>
          <w:color w:val="050505"/>
          <w:sz w:val="28"/>
          <w:szCs w:val="28"/>
          <w:lang w:val="kk-KZ"/>
        </w:rPr>
        <w:t>4</w:t>
      </w:r>
      <w:r w:rsidRPr="00CA25C4">
        <w:rPr>
          <w:rFonts w:ascii="Times New Roman" w:hAnsi="Times New Roman" w:cs="Times New Roman"/>
          <w:color w:val="050505"/>
          <w:sz w:val="28"/>
          <w:szCs w:val="28"/>
          <w:lang w:val="kk-KZ"/>
        </w:rPr>
        <w:t xml:space="preserve"> </w:t>
      </w:r>
      <w:r w:rsidRPr="00CA25C4">
        <w:rPr>
          <w:rFonts w:ascii="Times New Roman" w:hAnsi="Times New Roman" w:cs="Times New Roman"/>
          <w:color w:val="030303"/>
          <w:sz w:val="28"/>
          <w:szCs w:val="28"/>
          <w:lang w:val="kk-KZ"/>
        </w:rPr>
        <w:t xml:space="preserve">жылдан </w:t>
      </w:r>
      <w:r w:rsidR="00093058">
        <w:rPr>
          <w:rFonts w:ascii="Times New Roman" w:hAnsi="Times New Roman" w:cs="Times New Roman"/>
          <w:sz w:val="28"/>
          <w:szCs w:val="28"/>
          <w:lang w:val="kk-KZ"/>
        </w:rPr>
        <w:t xml:space="preserve">бастап </w:t>
      </w:r>
      <w:r w:rsidRPr="00CA25C4">
        <w:rPr>
          <w:rFonts w:ascii="Times New Roman" w:hAnsi="Times New Roman" w:cs="Times New Roman"/>
          <w:sz w:val="28"/>
          <w:szCs w:val="28"/>
          <w:lang w:val="kk-KZ"/>
        </w:rPr>
        <w:t>қолдану үшін бекітілген)</w:t>
      </w:r>
    </w:p>
    <w:p w14:paraId="4DFF3599" w14:textId="77777777" w:rsidR="00CA25C4" w:rsidRPr="00CA25C4" w:rsidRDefault="00CA25C4" w:rsidP="00093058">
      <w:pPr>
        <w:pStyle w:val="a4"/>
        <w:spacing w:after="0"/>
        <w:rPr>
          <w:sz w:val="28"/>
          <w:szCs w:val="28"/>
          <w:lang w:val="kk-KZ"/>
        </w:rPr>
      </w:pPr>
    </w:p>
    <w:p w14:paraId="52B81BAD" w14:textId="77777777" w:rsidR="00CA25C4" w:rsidRPr="00CA25C4" w:rsidRDefault="00CA25C4" w:rsidP="00093058">
      <w:pPr>
        <w:pStyle w:val="a6"/>
        <w:widowControl w:val="0"/>
        <w:numPr>
          <w:ilvl w:val="0"/>
          <w:numId w:val="6"/>
        </w:numPr>
        <w:tabs>
          <w:tab w:val="left" w:pos="580"/>
          <w:tab w:val="left" w:pos="851"/>
          <w:tab w:val="left" w:pos="9355"/>
        </w:tabs>
        <w:autoSpaceDE w:val="0"/>
        <w:autoSpaceDN w:val="0"/>
        <w:spacing w:after="0" w:line="240" w:lineRule="auto"/>
        <w:ind w:left="0" w:right="-1" w:firstLine="567"/>
        <w:contextualSpacing w:val="0"/>
        <w:jc w:val="both"/>
        <w:rPr>
          <w:rFonts w:ascii="Times New Roman" w:hAnsi="Times New Roman" w:cs="Times New Roman"/>
          <w:color w:val="1A1A1A"/>
          <w:sz w:val="28"/>
          <w:szCs w:val="28"/>
          <w:lang w:val="kk-KZ"/>
        </w:rPr>
      </w:pPr>
      <w:r w:rsidRPr="00CA25C4">
        <w:rPr>
          <w:rFonts w:ascii="Times New Roman" w:hAnsi="Times New Roman" w:cs="Times New Roman"/>
          <w:b/>
          <w:sz w:val="28"/>
          <w:szCs w:val="28"/>
          <w:lang w:val="kk-KZ"/>
        </w:rPr>
        <w:t>Мақсаты</w:t>
      </w:r>
      <w:r w:rsidRPr="00CA25C4">
        <w:rPr>
          <w:rFonts w:ascii="Times New Roman" w:hAnsi="Times New Roman" w:cs="Times New Roman"/>
          <w:sz w:val="28"/>
          <w:szCs w:val="28"/>
          <w:lang w:val="kk-KZ"/>
        </w:rPr>
        <w:t xml:space="preserve">: </w:t>
      </w:r>
      <w:r w:rsidRPr="00CA25C4">
        <w:rPr>
          <w:rFonts w:ascii="Times New Roman" w:hAnsi="Times New Roman" w:cs="Times New Roman"/>
          <w:color w:val="0F0F0F"/>
          <w:sz w:val="28"/>
          <w:szCs w:val="28"/>
          <w:lang w:val="kk-KZ"/>
        </w:rPr>
        <w:t>Қазақстан</w:t>
      </w:r>
      <w:r w:rsidRPr="00CA25C4">
        <w:rPr>
          <w:rFonts w:ascii="Times New Roman" w:hAnsi="Times New Roman" w:cs="Times New Roman"/>
          <w:sz w:val="28"/>
          <w:szCs w:val="28"/>
          <w:lang w:val="kk-KZ"/>
        </w:rPr>
        <w:t xml:space="preserve"> </w:t>
      </w:r>
      <w:r w:rsidRPr="00CA25C4">
        <w:rPr>
          <w:rFonts w:ascii="Times New Roman" w:hAnsi="Times New Roman" w:cs="Times New Roman"/>
          <w:color w:val="111111"/>
          <w:sz w:val="28"/>
          <w:szCs w:val="28"/>
          <w:lang w:val="kk-KZ"/>
        </w:rPr>
        <w:t xml:space="preserve">Республикасы </w:t>
      </w:r>
      <w:r w:rsidRPr="00CA25C4">
        <w:rPr>
          <w:rFonts w:ascii="Times New Roman" w:hAnsi="Times New Roman" w:cs="Times New Roman"/>
          <w:sz w:val="28"/>
          <w:szCs w:val="28"/>
          <w:lang w:val="kk-KZ"/>
        </w:rPr>
        <w:t xml:space="preserve">жоғары </w:t>
      </w:r>
      <w:r w:rsidRPr="00CA25C4">
        <w:rPr>
          <w:rFonts w:ascii="Times New Roman" w:hAnsi="Times New Roman" w:cs="Times New Roman"/>
          <w:color w:val="161616"/>
          <w:sz w:val="28"/>
          <w:szCs w:val="28"/>
          <w:lang w:val="kk-KZ"/>
        </w:rPr>
        <w:t xml:space="preserve">оқу </w:t>
      </w:r>
      <w:r w:rsidRPr="00CA25C4">
        <w:rPr>
          <w:rFonts w:ascii="Times New Roman" w:hAnsi="Times New Roman" w:cs="Times New Roman"/>
          <w:color w:val="111111"/>
          <w:sz w:val="28"/>
          <w:szCs w:val="28"/>
          <w:lang w:val="kk-KZ"/>
        </w:rPr>
        <w:t>орнынан</w:t>
      </w:r>
      <w:r w:rsidRPr="00CA25C4">
        <w:rPr>
          <w:rFonts w:ascii="Times New Roman" w:hAnsi="Times New Roman" w:cs="Times New Roman"/>
          <w:color w:val="181818"/>
          <w:sz w:val="28"/>
          <w:szCs w:val="28"/>
          <w:lang w:val="kk-KZ"/>
        </w:rPr>
        <w:t xml:space="preserve"> </w:t>
      </w:r>
      <w:r w:rsidRPr="00CA25C4">
        <w:rPr>
          <w:rFonts w:ascii="Times New Roman" w:hAnsi="Times New Roman" w:cs="Times New Roman"/>
          <w:color w:val="0E0E0E"/>
          <w:sz w:val="28"/>
          <w:szCs w:val="28"/>
          <w:lang w:val="kk-KZ"/>
        </w:rPr>
        <w:t xml:space="preserve">кейінгі </w:t>
      </w:r>
      <w:r w:rsidRPr="00CA25C4">
        <w:rPr>
          <w:rFonts w:ascii="Times New Roman" w:hAnsi="Times New Roman" w:cs="Times New Roman"/>
          <w:sz w:val="28"/>
          <w:szCs w:val="28"/>
          <w:lang w:val="kk-KZ"/>
        </w:rPr>
        <w:t>білім</w:t>
      </w:r>
      <w:r w:rsidRPr="00CA25C4">
        <w:rPr>
          <w:rFonts w:ascii="Times New Roman" w:hAnsi="Times New Roman" w:cs="Times New Roman"/>
          <w:color w:val="0A0A0A"/>
          <w:sz w:val="28"/>
          <w:szCs w:val="28"/>
          <w:lang w:val="kk-KZ"/>
        </w:rPr>
        <w:t xml:space="preserve"> беру ұй</w:t>
      </w:r>
      <w:r w:rsidRPr="00CA25C4">
        <w:rPr>
          <w:rFonts w:ascii="Times New Roman" w:hAnsi="Times New Roman" w:cs="Times New Roman"/>
          <w:sz w:val="28"/>
          <w:szCs w:val="28"/>
          <w:lang w:val="kk-KZ"/>
        </w:rPr>
        <w:t xml:space="preserve">ымдарында оқуды </w:t>
      </w:r>
      <w:r w:rsidRPr="00CA25C4">
        <w:rPr>
          <w:rFonts w:ascii="Times New Roman" w:hAnsi="Times New Roman" w:cs="Times New Roman"/>
          <w:color w:val="080808"/>
          <w:sz w:val="28"/>
          <w:szCs w:val="28"/>
          <w:lang w:val="kk-KZ"/>
        </w:rPr>
        <w:t xml:space="preserve">жалғастыра </w:t>
      </w:r>
      <w:r w:rsidRPr="00CA25C4">
        <w:rPr>
          <w:rFonts w:ascii="Times New Roman" w:hAnsi="Times New Roman" w:cs="Times New Roman"/>
          <w:color w:val="2D2D2D"/>
          <w:sz w:val="28"/>
          <w:szCs w:val="28"/>
          <w:lang w:val="kk-KZ"/>
        </w:rPr>
        <w:t xml:space="preserve">алу </w:t>
      </w:r>
      <w:r w:rsidRPr="00CA25C4">
        <w:rPr>
          <w:rFonts w:ascii="Times New Roman" w:hAnsi="Times New Roman" w:cs="Times New Roman"/>
          <w:sz w:val="28"/>
          <w:szCs w:val="28"/>
          <w:lang w:val="kk-KZ"/>
        </w:rPr>
        <w:t>қабілетін анықтау.</w:t>
      </w:r>
    </w:p>
    <w:p w14:paraId="3FCF3392" w14:textId="6F2B6D26" w:rsidR="00CA25C4" w:rsidRPr="003928DE" w:rsidRDefault="00CA25C4" w:rsidP="003928DE">
      <w:pPr>
        <w:pStyle w:val="a6"/>
        <w:widowControl w:val="0"/>
        <w:numPr>
          <w:ilvl w:val="0"/>
          <w:numId w:val="6"/>
        </w:numPr>
        <w:tabs>
          <w:tab w:val="left" w:pos="566"/>
          <w:tab w:val="left" w:pos="851"/>
          <w:tab w:val="left" w:pos="2725"/>
          <w:tab w:val="left" w:pos="9355"/>
        </w:tabs>
        <w:autoSpaceDE w:val="0"/>
        <w:autoSpaceDN w:val="0"/>
        <w:spacing w:after="0" w:line="240" w:lineRule="auto"/>
        <w:ind w:left="0" w:right="-1" w:firstLine="567"/>
        <w:contextualSpacing w:val="0"/>
        <w:jc w:val="both"/>
        <w:rPr>
          <w:rFonts w:ascii="Times New Roman" w:hAnsi="Times New Roman" w:cs="Times New Roman"/>
          <w:color w:val="050505"/>
          <w:sz w:val="28"/>
          <w:szCs w:val="28"/>
          <w:lang w:val="kk-KZ"/>
        </w:rPr>
      </w:pPr>
      <w:r w:rsidRPr="00CA25C4">
        <w:rPr>
          <w:rFonts w:ascii="Times New Roman" w:hAnsi="Times New Roman" w:cs="Times New Roman"/>
          <w:b/>
          <w:sz w:val="28"/>
          <w:szCs w:val="28"/>
          <w:lang w:val="kk-KZ"/>
        </w:rPr>
        <w:t>Міндеті:</w:t>
      </w:r>
      <w:r w:rsidRPr="00CA25C4">
        <w:rPr>
          <w:rFonts w:ascii="Times New Roman" w:hAnsi="Times New Roman" w:cs="Times New Roman"/>
          <w:sz w:val="28"/>
          <w:szCs w:val="28"/>
          <w:lang w:val="kk-KZ"/>
        </w:rPr>
        <w:t xml:space="preserve"> Келесі б</w:t>
      </w:r>
      <w:r w:rsidRPr="00CA25C4">
        <w:rPr>
          <w:rFonts w:ascii="Times New Roman" w:hAnsi="Times New Roman" w:cs="Times New Roman"/>
          <w:color w:val="0F0F0F"/>
          <w:sz w:val="28"/>
          <w:szCs w:val="28"/>
          <w:lang w:val="kk-KZ"/>
        </w:rPr>
        <w:t xml:space="preserve">ілім </w:t>
      </w:r>
      <w:r w:rsidRPr="00CA25C4">
        <w:rPr>
          <w:rFonts w:ascii="Times New Roman" w:hAnsi="Times New Roman" w:cs="Times New Roman"/>
          <w:color w:val="181818"/>
          <w:sz w:val="28"/>
          <w:szCs w:val="28"/>
          <w:lang w:val="kk-KZ"/>
        </w:rPr>
        <w:t xml:space="preserve">беру </w:t>
      </w:r>
      <w:r w:rsidRPr="00CA25C4">
        <w:rPr>
          <w:rFonts w:ascii="Times New Roman" w:hAnsi="Times New Roman" w:cs="Times New Roman"/>
          <w:sz w:val="28"/>
          <w:szCs w:val="28"/>
          <w:lang w:val="kk-KZ"/>
        </w:rPr>
        <w:t xml:space="preserve">бағдарламалары тобы </w:t>
      </w:r>
      <w:r w:rsidRPr="00CA25C4">
        <w:rPr>
          <w:rFonts w:ascii="Times New Roman" w:hAnsi="Times New Roman" w:cs="Times New Roman"/>
          <w:color w:val="050505"/>
          <w:sz w:val="28"/>
          <w:szCs w:val="28"/>
          <w:lang w:val="kk-KZ"/>
        </w:rPr>
        <w:t xml:space="preserve">үшін </w:t>
      </w:r>
      <w:r w:rsidRPr="00CA25C4">
        <w:rPr>
          <w:rFonts w:ascii="Times New Roman" w:hAnsi="Times New Roman" w:cs="Times New Roman"/>
          <w:color w:val="0C0C0C"/>
          <w:sz w:val="28"/>
          <w:szCs w:val="28"/>
          <w:lang w:val="kk-KZ"/>
        </w:rPr>
        <w:t xml:space="preserve">түсушінің </w:t>
      </w:r>
      <w:r w:rsidRPr="00CA25C4">
        <w:rPr>
          <w:rFonts w:ascii="Times New Roman" w:hAnsi="Times New Roman" w:cs="Times New Roman"/>
          <w:sz w:val="28"/>
          <w:szCs w:val="28"/>
          <w:lang w:val="kk-KZ"/>
        </w:rPr>
        <w:t>білім</w:t>
      </w:r>
      <w:r w:rsidRPr="00CA25C4">
        <w:rPr>
          <w:rFonts w:ascii="Times New Roman" w:hAnsi="Times New Roman" w:cs="Times New Roman"/>
          <w:color w:val="050505"/>
          <w:sz w:val="28"/>
          <w:szCs w:val="28"/>
          <w:lang w:val="kk-KZ"/>
        </w:rPr>
        <w:t xml:space="preserve"> деңгейін</w:t>
      </w:r>
      <w:r w:rsidRPr="00CA25C4">
        <w:rPr>
          <w:rFonts w:ascii="Times New Roman" w:hAnsi="Times New Roman" w:cs="Times New Roman"/>
          <w:color w:val="050505"/>
          <w:spacing w:val="20"/>
          <w:sz w:val="28"/>
          <w:szCs w:val="28"/>
          <w:lang w:val="kk-KZ"/>
        </w:rPr>
        <w:t xml:space="preserve"> </w:t>
      </w:r>
      <w:r w:rsidRPr="00CA25C4">
        <w:rPr>
          <w:rFonts w:ascii="Times New Roman" w:hAnsi="Times New Roman" w:cs="Times New Roman"/>
          <w:sz w:val="28"/>
          <w:szCs w:val="28"/>
          <w:lang w:val="kk-KZ"/>
        </w:rPr>
        <w:t>анықтау:</w:t>
      </w:r>
      <w:r w:rsidR="003928DE">
        <w:rPr>
          <w:rFonts w:ascii="Times New Roman" w:hAnsi="Times New Roman" w:cs="Times New Roman"/>
          <w:sz w:val="28"/>
          <w:szCs w:val="28"/>
          <w:lang w:val="kk-KZ"/>
        </w:rPr>
        <w:t xml:space="preserve"> </w:t>
      </w:r>
      <w:r w:rsidR="008460B0">
        <w:rPr>
          <w:rFonts w:ascii="Times New Roman" w:hAnsi="Times New Roman" w:cs="Times New Roman"/>
          <w:w w:val="105"/>
          <w:sz w:val="28"/>
          <w:szCs w:val="28"/>
          <w:u w:val="single"/>
          <w:lang w:val="kk-KZ"/>
        </w:rPr>
        <w:t>М098</w:t>
      </w:r>
      <w:r w:rsidRPr="003928DE">
        <w:rPr>
          <w:rFonts w:ascii="Times New Roman" w:hAnsi="Times New Roman" w:cs="Times New Roman"/>
          <w:color w:val="282366"/>
          <w:w w:val="105"/>
          <w:sz w:val="28"/>
          <w:szCs w:val="28"/>
          <w:u w:val="single"/>
          <w:lang w:val="kk-KZ"/>
        </w:rPr>
        <w:t xml:space="preserve">- </w:t>
      </w:r>
      <w:r w:rsidRPr="003928DE">
        <w:rPr>
          <w:rFonts w:ascii="Times New Roman" w:hAnsi="Times New Roman" w:cs="Times New Roman"/>
          <w:w w:val="105"/>
          <w:sz w:val="28"/>
          <w:szCs w:val="28"/>
          <w:u w:val="single"/>
          <w:lang w:val="kk-KZ"/>
        </w:rPr>
        <w:t>Жылу энергетикасы</w:t>
      </w:r>
    </w:p>
    <w:p w14:paraId="77742536" w14:textId="75E759E0" w:rsidR="003928DE" w:rsidRPr="00A26260" w:rsidRDefault="003928DE" w:rsidP="00A26260">
      <w:pPr>
        <w:tabs>
          <w:tab w:val="left" w:pos="851"/>
          <w:tab w:val="left" w:pos="1872"/>
        </w:tabs>
        <w:spacing w:after="0" w:line="240" w:lineRule="auto"/>
        <w:ind w:firstLine="567"/>
        <w:jc w:val="both"/>
        <w:rPr>
          <w:rFonts w:ascii="Times New Roman" w:hAnsi="Times New Roman" w:cs="Times New Roman"/>
          <w:sz w:val="20"/>
          <w:szCs w:val="20"/>
          <w:lang w:val="kk-KZ"/>
        </w:rPr>
      </w:pPr>
      <w:r w:rsidRPr="008460B0">
        <w:rPr>
          <w:rFonts w:ascii="Times New Roman" w:hAnsi="Times New Roman" w:cs="Times New Roman"/>
          <w:color w:val="1A1A1A"/>
          <w:sz w:val="20"/>
          <w:szCs w:val="20"/>
          <w:lang w:val="kk-KZ"/>
        </w:rPr>
        <w:t xml:space="preserve">                                                     </w:t>
      </w:r>
      <w:r w:rsidR="00CA25C4" w:rsidRPr="00093058">
        <w:rPr>
          <w:rFonts w:ascii="Times New Roman" w:hAnsi="Times New Roman" w:cs="Times New Roman"/>
          <w:color w:val="1A1A1A"/>
          <w:sz w:val="20"/>
          <w:szCs w:val="20"/>
        </w:rPr>
        <w:t>Шифр</w:t>
      </w:r>
      <w:r>
        <w:rPr>
          <w:rFonts w:ascii="Times New Roman" w:hAnsi="Times New Roman" w:cs="Times New Roman"/>
          <w:color w:val="1A1A1A"/>
          <w:sz w:val="20"/>
          <w:szCs w:val="20"/>
        </w:rPr>
        <w:t xml:space="preserve"> </w:t>
      </w:r>
      <w:r w:rsidR="00CA25C4" w:rsidRPr="00093058">
        <w:rPr>
          <w:rFonts w:ascii="Times New Roman" w:hAnsi="Times New Roman" w:cs="Times New Roman"/>
          <w:color w:val="0C0C0C"/>
          <w:sz w:val="20"/>
          <w:szCs w:val="20"/>
        </w:rPr>
        <w:t xml:space="preserve">білім </w:t>
      </w:r>
      <w:r w:rsidR="00CA25C4" w:rsidRPr="00093058">
        <w:rPr>
          <w:rFonts w:ascii="Times New Roman" w:hAnsi="Times New Roman" w:cs="Times New Roman"/>
          <w:color w:val="151515"/>
          <w:sz w:val="20"/>
          <w:szCs w:val="20"/>
        </w:rPr>
        <w:t xml:space="preserve">беру </w:t>
      </w:r>
      <w:r w:rsidR="00CA25C4" w:rsidRPr="00093058">
        <w:rPr>
          <w:rFonts w:ascii="Times New Roman" w:hAnsi="Times New Roman" w:cs="Times New Roman"/>
          <w:sz w:val="20"/>
          <w:szCs w:val="20"/>
        </w:rPr>
        <w:t>бағдармалар</w:t>
      </w:r>
      <w:r w:rsidR="00CA25C4" w:rsidRPr="00093058">
        <w:rPr>
          <w:rFonts w:ascii="Times New Roman" w:hAnsi="Times New Roman" w:cs="Times New Roman"/>
          <w:spacing w:val="11"/>
          <w:sz w:val="20"/>
          <w:szCs w:val="20"/>
        </w:rPr>
        <w:t xml:space="preserve"> </w:t>
      </w:r>
      <w:r w:rsidR="00CA25C4" w:rsidRPr="00093058">
        <w:rPr>
          <w:rFonts w:ascii="Times New Roman" w:hAnsi="Times New Roman" w:cs="Times New Roman"/>
          <w:sz w:val="20"/>
          <w:szCs w:val="20"/>
        </w:rPr>
        <w:t>тобы</w:t>
      </w:r>
    </w:p>
    <w:p w14:paraId="3EF49871" w14:textId="367A00C8" w:rsidR="00060BE5" w:rsidRPr="00A26260" w:rsidRDefault="00CA25C4" w:rsidP="00093058">
      <w:pPr>
        <w:pStyle w:val="a6"/>
        <w:widowControl w:val="0"/>
        <w:numPr>
          <w:ilvl w:val="0"/>
          <w:numId w:val="6"/>
        </w:numPr>
        <w:tabs>
          <w:tab w:val="left" w:pos="685"/>
          <w:tab w:val="left" w:pos="686"/>
          <w:tab w:val="left" w:pos="851"/>
          <w:tab w:val="left" w:pos="1537"/>
          <w:tab w:val="left" w:pos="3047"/>
          <w:tab w:val="left" w:pos="4175"/>
          <w:tab w:val="left" w:pos="5737"/>
          <w:tab w:val="left" w:pos="7802"/>
          <w:tab w:val="left" w:pos="8462"/>
        </w:tabs>
        <w:autoSpaceDE w:val="0"/>
        <w:autoSpaceDN w:val="0"/>
        <w:spacing w:after="0" w:line="240" w:lineRule="auto"/>
        <w:ind w:left="0" w:firstLine="567"/>
        <w:contextualSpacing w:val="0"/>
        <w:jc w:val="both"/>
        <w:rPr>
          <w:rFonts w:ascii="Times New Roman" w:hAnsi="Times New Roman" w:cs="Times New Roman"/>
          <w:color w:val="111111"/>
          <w:sz w:val="28"/>
          <w:szCs w:val="28"/>
          <w:lang w:val="kk-KZ"/>
        </w:rPr>
      </w:pPr>
      <w:r w:rsidRPr="00A26260">
        <w:rPr>
          <w:rFonts w:ascii="Times New Roman" w:hAnsi="Times New Roman" w:cs="Times New Roman"/>
          <w:b/>
          <w:color w:val="0E0E0E"/>
          <w:position w:val="1"/>
          <w:sz w:val="28"/>
          <w:szCs w:val="28"/>
          <w:lang w:val="kk-KZ"/>
        </w:rPr>
        <w:t xml:space="preserve">Тест </w:t>
      </w:r>
      <w:r w:rsidRPr="00A26260">
        <w:rPr>
          <w:rFonts w:ascii="Times New Roman" w:hAnsi="Times New Roman" w:cs="Times New Roman"/>
          <w:b/>
          <w:position w:val="1"/>
          <w:sz w:val="28"/>
          <w:szCs w:val="28"/>
          <w:lang w:val="kk-KZ"/>
        </w:rPr>
        <w:t>мазмұны:</w:t>
      </w:r>
      <w:r w:rsidRPr="00A26260">
        <w:rPr>
          <w:rFonts w:ascii="Times New Roman" w:hAnsi="Times New Roman" w:cs="Times New Roman"/>
          <w:position w:val="1"/>
          <w:sz w:val="28"/>
          <w:szCs w:val="28"/>
          <w:lang w:val="kk-KZ"/>
        </w:rPr>
        <w:t xml:space="preserve"> </w:t>
      </w:r>
      <w:r w:rsidRPr="00A26260">
        <w:rPr>
          <w:rFonts w:ascii="Times New Roman" w:hAnsi="Times New Roman" w:cs="Times New Roman"/>
          <w:color w:val="131313"/>
          <w:position w:val="1"/>
          <w:sz w:val="28"/>
          <w:szCs w:val="28"/>
          <w:lang w:val="kk-KZ"/>
        </w:rPr>
        <w:t>Тестіге</w:t>
      </w:r>
      <w:r w:rsidR="003928DE" w:rsidRPr="00A26260">
        <w:rPr>
          <w:rFonts w:ascii="Times New Roman" w:hAnsi="Times New Roman" w:cs="Times New Roman"/>
          <w:color w:val="131313"/>
          <w:position w:val="1"/>
          <w:sz w:val="28"/>
          <w:szCs w:val="28"/>
          <w:lang w:val="kk-KZ"/>
        </w:rPr>
        <w:t xml:space="preserve"> </w:t>
      </w:r>
      <w:r w:rsidRPr="00A26260">
        <w:rPr>
          <w:rFonts w:ascii="Times New Roman" w:hAnsi="Times New Roman" w:cs="Times New Roman"/>
          <w:color w:val="0C0C0C"/>
          <w:sz w:val="28"/>
          <w:szCs w:val="28"/>
          <w:lang w:val="kk-KZ"/>
        </w:rPr>
        <w:t xml:space="preserve">«Қазандық </w:t>
      </w:r>
      <w:r w:rsidRPr="00A26260">
        <w:rPr>
          <w:rFonts w:ascii="Times New Roman" w:hAnsi="Times New Roman" w:cs="Times New Roman"/>
          <w:sz w:val="28"/>
          <w:szCs w:val="28"/>
          <w:lang w:val="kk-KZ"/>
        </w:rPr>
        <w:t xml:space="preserve">қондырғылар жане </w:t>
      </w:r>
      <w:r w:rsidRPr="00A26260">
        <w:rPr>
          <w:rFonts w:ascii="Times New Roman" w:hAnsi="Times New Roman" w:cs="Times New Roman"/>
          <w:color w:val="080808"/>
          <w:sz w:val="28"/>
          <w:szCs w:val="28"/>
          <w:lang w:val="kk-KZ"/>
        </w:rPr>
        <w:t xml:space="preserve">жылулық </w:t>
      </w:r>
      <w:r w:rsidRPr="00A26260">
        <w:rPr>
          <w:rFonts w:ascii="Times New Roman" w:hAnsi="Times New Roman" w:cs="Times New Roman"/>
          <w:sz w:val="28"/>
          <w:szCs w:val="28"/>
          <w:lang w:val="kk-KZ"/>
        </w:rPr>
        <w:t xml:space="preserve">қозғалтқыштар» </w:t>
      </w:r>
      <w:r w:rsidRPr="00A26260">
        <w:rPr>
          <w:rFonts w:ascii="Times New Roman" w:hAnsi="Times New Roman" w:cs="Times New Roman"/>
          <w:color w:val="1F1F1F"/>
          <w:sz w:val="28"/>
          <w:szCs w:val="28"/>
          <w:lang w:val="kk-KZ"/>
        </w:rPr>
        <w:t xml:space="preserve">пән </w:t>
      </w:r>
      <w:r w:rsidRPr="00A26260">
        <w:rPr>
          <w:rFonts w:ascii="Times New Roman" w:hAnsi="Times New Roman" w:cs="Times New Roman"/>
          <w:color w:val="0A0A0A"/>
          <w:sz w:val="28"/>
          <w:szCs w:val="28"/>
          <w:lang w:val="kk-KZ"/>
        </w:rPr>
        <w:t xml:space="preserve">бойынша </w:t>
      </w:r>
      <w:r w:rsidRPr="00A26260">
        <w:rPr>
          <w:rFonts w:ascii="Times New Roman" w:hAnsi="Times New Roman" w:cs="Times New Roman"/>
          <w:color w:val="0E0E0E"/>
          <w:sz w:val="28"/>
          <w:szCs w:val="28"/>
          <w:lang w:val="kk-KZ"/>
        </w:rPr>
        <w:t xml:space="preserve">типтік </w:t>
      </w:r>
      <w:r w:rsidRPr="00A26260">
        <w:rPr>
          <w:rFonts w:ascii="Times New Roman" w:hAnsi="Times New Roman" w:cs="Times New Roman"/>
          <w:color w:val="050505"/>
          <w:sz w:val="28"/>
          <w:szCs w:val="28"/>
          <w:lang w:val="kk-KZ"/>
        </w:rPr>
        <w:t xml:space="preserve">оқу </w:t>
      </w:r>
      <w:r w:rsidRPr="00A26260">
        <w:rPr>
          <w:rFonts w:ascii="Times New Roman" w:hAnsi="Times New Roman" w:cs="Times New Roman"/>
          <w:sz w:val="28"/>
          <w:szCs w:val="28"/>
          <w:lang w:val="kk-KZ"/>
        </w:rPr>
        <w:t xml:space="preserve">жоспары </w:t>
      </w:r>
      <w:r w:rsidRPr="00A26260">
        <w:rPr>
          <w:rFonts w:ascii="Times New Roman" w:hAnsi="Times New Roman" w:cs="Times New Roman"/>
          <w:color w:val="111111"/>
          <w:sz w:val="28"/>
          <w:szCs w:val="28"/>
          <w:lang w:val="kk-KZ"/>
        </w:rPr>
        <w:t xml:space="preserve">негізіндегі </w:t>
      </w:r>
      <w:r w:rsidRPr="00A26260">
        <w:rPr>
          <w:rFonts w:ascii="Times New Roman" w:hAnsi="Times New Roman" w:cs="Times New Roman"/>
          <w:color w:val="131313"/>
          <w:sz w:val="28"/>
          <w:szCs w:val="28"/>
          <w:lang w:val="kk-KZ"/>
        </w:rPr>
        <w:t xml:space="preserve">оқу </w:t>
      </w:r>
      <w:r w:rsidRPr="00A26260">
        <w:rPr>
          <w:rFonts w:ascii="Times New Roman" w:hAnsi="Times New Roman" w:cs="Times New Roman"/>
          <w:sz w:val="28"/>
          <w:szCs w:val="28"/>
          <w:lang w:val="kk-KZ"/>
        </w:rPr>
        <w:t>материалы</w:t>
      </w:r>
      <w:r w:rsidRPr="00CA25C4">
        <w:rPr>
          <w:rFonts w:ascii="Times New Roman" w:hAnsi="Times New Roman" w:cs="Times New Roman"/>
          <w:sz w:val="28"/>
          <w:szCs w:val="28"/>
          <w:lang w:val="kk-KZ"/>
        </w:rPr>
        <w:t xml:space="preserve"> </w:t>
      </w:r>
      <w:r w:rsidRPr="00A26260">
        <w:rPr>
          <w:rFonts w:ascii="Times New Roman" w:hAnsi="Times New Roman" w:cs="Times New Roman"/>
          <w:color w:val="080808"/>
          <w:sz w:val="28"/>
          <w:szCs w:val="28"/>
          <w:lang w:val="kk-KZ"/>
        </w:rPr>
        <w:t xml:space="preserve">келесі </w:t>
      </w:r>
      <w:r w:rsidRPr="00A26260">
        <w:rPr>
          <w:rFonts w:ascii="Times New Roman" w:hAnsi="Times New Roman" w:cs="Times New Roman"/>
          <w:sz w:val="28"/>
          <w:szCs w:val="28"/>
          <w:lang w:val="kk-KZ"/>
        </w:rPr>
        <w:t>бөлімдер түрінде енгізілген.</w:t>
      </w:r>
    </w:p>
    <w:p w14:paraId="48890FBA" w14:textId="61ECC401" w:rsidR="00060BE5" w:rsidRDefault="00060BE5" w:rsidP="00093058">
      <w:pPr>
        <w:tabs>
          <w:tab w:val="left" w:pos="8364"/>
        </w:tabs>
        <w:spacing w:after="0" w:line="240" w:lineRule="auto"/>
        <w:ind w:right="142"/>
        <w:rPr>
          <w:rFonts w:ascii="Times New Roman" w:eastAsia="Times New Roman" w:hAnsi="Times New Roman" w:cs="Times New Roman"/>
          <w:b/>
          <w:sz w:val="28"/>
          <w:szCs w:val="28"/>
          <w:lang w:val="kk-KZ" w:eastAsia="ru-RU"/>
        </w:rPr>
      </w:pPr>
    </w:p>
    <w:tbl>
      <w:tblPr>
        <w:tblStyle w:val="a3"/>
        <w:tblW w:w="9464" w:type="dxa"/>
        <w:tblLayout w:type="fixed"/>
        <w:tblLook w:val="01E0" w:firstRow="1" w:lastRow="1" w:firstColumn="1" w:lastColumn="1" w:noHBand="0" w:noVBand="0"/>
      </w:tblPr>
      <w:tblGrid>
        <w:gridCol w:w="534"/>
        <w:gridCol w:w="5670"/>
        <w:gridCol w:w="1701"/>
        <w:gridCol w:w="1559"/>
      </w:tblGrid>
      <w:tr w:rsidR="00EF68C6" w:rsidRPr="0065526C" w14:paraId="1EE8F78F" w14:textId="77777777" w:rsidTr="00093058">
        <w:trPr>
          <w:trHeight w:val="507"/>
        </w:trPr>
        <w:tc>
          <w:tcPr>
            <w:tcW w:w="534" w:type="dxa"/>
          </w:tcPr>
          <w:p w14:paraId="4D2D22E5" w14:textId="77777777" w:rsidR="00EF68C6" w:rsidRPr="00093058" w:rsidRDefault="00EF68C6" w:rsidP="00093058">
            <w:pPr>
              <w:jc w:val="center"/>
              <w:rPr>
                <w:rFonts w:ascii="Times New Roman" w:hAnsi="Times New Roman" w:cs="Times New Roman"/>
                <w:b/>
                <w:bCs/>
                <w:sz w:val="28"/>
                <w:szCs w:val="24"/>
                <w:lang w:val="kk-KZ"/>
              </w:rPr>
            </w:pPr>
            <w:r w:rsidRPr="00093058">
              <w:rPr>
                <w:rFonts w:ascii="Times New Roman" w:hAnsi="Times New Roman" w:cs="Times New Roman"/>
                <w:b/>
                <w:bCs/>
                <w:sz w:val="28"/>
                <w:szCs w:val="24"/>
                <w:lang w:val="kk-KZ"/>
              </w:rPr>
              <w:t>№</w:t>
            </w:r>
          </w:p>
        </w:tc>
        <w:tc>
          <w:tcPr>
            <w:tcW w:w="5670" w:type="dxa"/>
          </w:tcPr>
          <w:p w14:paraId="57A07A3D" w14:textId="3425299D" w:rsidR="00EF68C6" w:rsidRPr="00093058" w:rsidRDefault="003928DE" w:rsidP="00093058">
            <w:pPr>
              <w:jc w:val="center"/>
              <w:rPr>
                <w:rFonts w:ascii="Times New Roman" w:hAnsi="Times New Roman" w:cs="Times New Roman"/>
                <w:b/>
                <w:bCs/>
                <w:sz w:val="28"/>
                <w:szCs w:val="24"/>
                <w:lang w:val="kk-KZ"/>
              </w:rPr>
            </w:pPr>
            <w:r w:rsidRPr="00FA33EF">
              <w:rPr>
                <w:rFonts w:ascii="Times New Roman" w:hAnsi="Times New Roman"/>
                <w:b/>
                <w:bCs/>
                <w:sz w:val="28"/>
                <w:szCs w:val="28"/>
                <w:lang w:val="kk-KZ"/>
              </w:rPr>
              <w:t>Тақырыптың мазмұны</w:t>
            </w:r>
          </w:p>
        </w:tc>
        <w:tc>
          <w:tcPr>
            <w:tcW w:w="1701" w:type="dxa"/>
          </w:tcPr>
          <w:p w14:paraId="427E6834" w14:textId="453C50B5" w:rsidR="00EF68C6" w:rsidRPr="00093058" w:rsidRDefault="003928DE" w:rsidP="00093058">
            <w:pPr>
              <w:jc w:val="center"/>
              <w:rPr>
                <w:rFonts w:ascii="Times New Roman" w:hAnsi="Times New Roman" w:cs="Times New Roman"/>
                <w:b/>
                <w:bCs/>
                <w:sz w:val="28"/>
                <w:szCs w:val="24"/>
                <w:lang w:val="kk-KZ"/>
              </w:rPr>
            </w:pPr>
            <w:r w:rsidRPr="00FA33EF">
              <w:rPr>
                <w:rFonts w:ascii="Times New Roman" w:hAnsi="Times New Roman"/>
                <w:b/>
                <w:sz w:val="28"/>
                <w:szCs w:val="28"/>
                <w:lang w:val="kk-KZ"/>
              </w:rPr>
              <w:t>Қиындық деңгейі</w:t>
            </w:r>
          </w:p>
        </w:tc>
        <w:tc>
          <w:tcPr>
            <w:tcW w:w="1559" w:type="dxa"/>
          </w:tcPr>
          <w:p w14:paraId="3F9C6597" w14:textId="77777777" w:rsidR="003928DE" w:rsidRPr="00FA33EF" w:rsidRDefault="003928DE" w:rsidP="003928DE">
            <w:pPr>
              <w:jc w:val="center"/>
              <w:rPr>
                <w:rFonts w:ascii="Times New Roman" w:hAnsi="Times New Roman"/>
                <w:b/>
                <w:bCs/>
                <w:sz w:val="28"/>
                <w:szCs w:val="28"/>
                <w:lang w:val="kk-KZ"/>
              </w:rPr>
            </w:pPr>
            <w:r w:rsidRPr="00FA33EF">
              <w:rPr>
                <w:rFonts w:ascii="Times New Roman" w:hAnsi="Times New Roman"/>
                <w:b/>
                <w:bCs/>
                <w:sz w:val="28"/>
                <w:szCs w:val="28"/>
                <w:lang w:val="kk-KZ"/>
              </w:rPr>
              <w:t>Тапсыр</w:t>
            </w:r>
          </w:p>
          <w:p w14:paraId="067057E7" w14:textId="6DF21B6F" w:rsidR="00EF68C6" w:rsidRPr="00093058" w:rsidRDefault="003928DE" w:rsidP="003928DE">
            <w:pPr>
              <w:jc w:val="center"/>
              <w:rPr>
                <w:rFonts w:ascii="Times New Roman" w:hAnsi="Times New Roman" w:cs="Times New Roman"/>
                <w:b/>
                <w:bCs/>
                <w:sz w:val="28"/>
                <w:szCs w:val="24"/>
                <w:lang w:val="kk-KZ"/>
              </w:rPr>
            </w:pPr>
            <w:r w:rsidRPr="00FA33EF">
              <w:rPr>
                <w:rFonts w:ascii="Times New Roman" w:hAnsi="Times New Roman"/>
                <w:b/>
                <w:bCs/>
                <w:sz w:val="28"/>
                <w:szCs w:val="28"/>
                <w:lang w:val="kk-KZ"/>
              </w:rPr>
              <w:t>малар саны</w:t>
            </w:r>
          </w:p>
        </w:tc>
      </w:tr>
      <w:tr w:rsidR="00EF68C6" w:rsidRPr="0065526C" w14:paraId="7DC3EB91" w14:textId="77777777" w:rsidTr="00093058">
        <w:trPr>
          <w:trHeight w:val="307"/>
        </w:trPr>
        <w:tc>
          <w:tcPr>
            <w:tcW w:w="534" w:type="dxa"/>
          </w:tcPr>
          <w:p w14:paraId="6A6DFD17"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1</w:t>
            </w:r>
          </w:p>
        </w:tc>
        <w:tc>
          <w:tcPr>
            <w:tcW w:w="5670" w:type="dxa"/>
          </w:tcPr>
          <w:p w14:paraId="18935AE3" w14:textId="77777777" w:rsidR="00EF68C6" w:rsidRPr="00093058" w:rsidRDefault="00CA25C4" w:rsidP="00093058">
            <w:pPr>
              <w:pStyle w:val="a4"/>
              <w:spacing w:after="0"/>
              <w:jc w:val="both"/>
              <w:rPr>
                <w:color w:val="000000"/>
                <w:sz w:val="28"/>
                <w:highlight w:val="yellow"/>
                <w:lang w:val="kk-KZ"/>
              </w:rPr>
            </w:pPr>
            <w:r w:rsidRPr="00093058">
              <w:rPr>
                <w:sz w:val="28"/>
                <w:lang w:val="kk-KZ" w:eastAsia="ko-KR"/>
              </w:rPr>
              <w:t xml:space="preserve">Электр және жылу энергиясын өндіру жүйесіндегі қазандықтың рөлі. </w:t>
            </w:r>
            <w:r w:rsidRPr="00093058">
              <w:rPr>
                <w:sz w:val="28"/>
                <w:lang w:eastAsia="ko-KR"/>
              </w:rPr>
              <w:t>Қазандық қондырғылардың жіктелуі.</w:t>
            </w:r>
          </w:p>
        </w:tc>
        <w:tc>
          <w:tcPr>
            <w:tcW w:w="1701" w:type="dxa"/>
          </w:tcPr>
          <w:p w14:paraId="68126FC8"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 xml:space="preserve">А,В </w:t>
            </w:r>
          </w:p>
        </w:tc>
        <w:tc>
          <w:tcPr>
            <w:tcW w:w="1559" w:type="dxa"/>
          </w:tcPr>
          <w:p w14:paraId="26574A23"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2</w:t>
            </w:r>
          </w:p>
        </w:tc>
      </w:tr>
      <w:tr w:rsidR="00EF68C6" w:rsidRPr="0065526C" w14:paraId="09038DA9" w14:textId="77777777" w:rsidTr="00093058">
        <w:trPr>
          <w:trHeight w:val="509"/>
        </w:trPr>
        <w:tc>
          <w:tcPr>
            <w:tcW w:w="534" w:type="dxa"/>
          </w:tcPr>
          <w:p w14:paraId="6031051F"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2</w:t>
            </w:r>
          </w:p>
        </w:tc>
        <w:tc>
          <w:tcPr>
            <w:tcW w:w="5670" w:type="dxa"/>
          </w:tcPr>
          <w:p w14:paraId="539E6262" w14:textId="77777777" w:rsidR="00EF68C6" w:rsidRPr="00093058" w:rsidRDefault="00CA25C4" w:rsidP="00093058">
            <w:pPr>
              <w:tabs>
                <w:tab w:val="left" w:pos="4619"/>
              </w:tabs>
              <w:jc w:val="both"/>
              <w:rPr>
                <w:rFonts w:ascii="Times New Roman" w:hAnsi="Times New Roman" w:cs="Times New Roman"/>
                <w:color w:val="000000"/>
                <w:sz w:val="28"/>
                <w:szCs w:val="24"/>
                <w:highlight w:val="yellow"/>
                <w:lang w:val="kk-KZ"/>
              </w:rPr>
            </w:pPr>
            <w:r w:rsidRPr="00093058">
              <w:rPr>
                <w:rFonts w:ascii="Times New Roman" w:hAnsi="Times New Roman" w:cs="Times New Roman"/>
                <w:sz w:val="28"/>
                <w:szCs w:val="24"/>
                <w:lang w:val="kk-KZ" w:eastAsia="ko-KR"/>
              </w:rPr>
              <w:t>Жанармай түрлері және оның құрамы. Жанармайдың калориялық мәні және жоғарыда сипатталған сипаттамалары. Қатты, сұйық және газ тәріздес отынның техникалық сипаттамалары мен негізгі қасиеттері. Жанармай жағу әдістері. Қатты отынды жағуға дайындық. Шаң дайындау жүйелері.</w:t>
            </w:r>
          </w:p>
        </w:tc>
        <w:tc>
          <w:tcPr>
            <w:tcW w:w="1701" w:type="dxa"/>
          </w:tcPr>
          <w:p w14:paraId="7E31278F"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А,В,С</w:t>
            </w:r>
          </w:p>
        </w:tc>
        <w:tc>
          <w:tcPr>
            <w:tcW w:w="1559" w:type="dxa"/>
          </w:tcPr>
          <w:p w14:paraId="3EC7909C" w14:textId="4D83D48A" w:rsidR="00EF68C6" w:rsidRPr="00093058" w:rsidRDefault="00D30C58" w:rsidP="00093058">
            <w:pPr>
              <w:jc w:val="center"/>
              <w:rPr>
                <w:rFonts w:ascii="Times New Roman" w:hAnsi="Times New Roman" w:cs="Times New Roman"/>
                <w:sz w:val="28"/>
                <w:szCs w:val="24"/>
                <w:lang w:val="kk-KZ"/>
              </w:rPr>
            </w:pPr>
            <w:r>
              <w:rPr>
                <w:rFonts w:ascii="Times New Roman" w:hAnsi="Times New Roman" w:cs="Times New Roman"/>
                <w:sz w:val="28"/>
                <w:szCs w:val="24"/>
                <w:lang w:val="kk-KZ"/>
              </w:rPr>
              <w:t>3</w:t>
            </w:r>
          </w:p>
        </w:tc>
      </w:tr>
      <w:tr w:rsidR="00EF68C6" w:rsidRPr="0065526C" w14:paraId="182C5E5B" w14:textId="77777777" w:rsidTr="00093058">
        <w:trPr>
          <w:trHeight w:val="320"/>
        </w:trPr>
        <w:tc>
          <w:tcPr>
            <w:tcW w:w="534" w:type="dxa"/>
          </w:tcPr>
          <w:p w14:paraId="685E4FD4"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3</w:t>
            </w:r>
          </w:p>
        </w:tc>
        <w:tc>
          <w:tcPr>
            <w:tcW w:w="5670" w:type="dxa"/>
          </w:tcPr>
          <w:p w14:paraId="05296424" w14:textId="77777777" w:rsidR="00EF68C6" w:rsidRPr="00093058" w:rsidRDefault="00CA25C4" w:rsidP="00093058">
            <w:pPr>
              <w:pStyle w:val="a4"/>
              <w:spacing w:after="0"/>
              <w:jc w:val="both"/>
              <w:rPr>
                <w:color w:val="000000"/>
                <w:sz w:val="28"/>
                <w:highlight w:val="yellow"/>
                <w:lang w:val="kk-KZ"/>
              </w:rPr>
            </w:pPr>
            <w:r w:rsidRPr="00093058">
              <w:rPr>
                <w:sz w:val="28"/>
                <w:lang w:val="kk-KZ"/>
              </w:rPr>
              <w:t>Химиялық жану реакцияларының кинетикасы. Жанармайдың біртекті және гетерогенді жануы. Химиялық реакциялардың жылдамдығы және жану жылдамдығының әртүрлі физика-химиялық факторларға тәуелділігі. Аррениус заңы. Өздігінен жану және жанатын қоспалардың тұтану процестері. Өздігінен жану қатты отын.</w:t>
            </w:r>
            <w:r w:rsidR="00EF68C6" w:rsidRPr="00093058">
              <w:rPr>
                <w:sz w:val="28"/>
                <w:lang w:val="kk-KZ"/>
              </w:rPr>
              <w:t xml:space="preserve"> </w:t>
            </w:r>
          </w:p>
        </w:tc>
        <w:tc>
          <w:tcPr>
            <w:tcW w:w="1701" w:type="dxa"/>
          </w:tcPr>
          <w:p w14:paraId="1FF370AD" w14:textId="77777777" w:rsidR="00EF68C6" w:rsidRPr="00093058" w:rsidRDefault="00EF68C6" w:rsidP="00093058">
            <w:pPr>
              <w:jc w:val="center"/>
              <w:rPr>
                <w:sz w:val="28"/>
              </w:rPr>
            </w:pPr>
            <w:r w:rsidRPr="00093058">
              <w:rPr>
                <w:rFonts w:ascii="Times New Roman" w:hAnsi="Times New Roman" w:cs="Times New Roman"/>
                <w:sz w:val="28"/>
                <w:szCs w:val="24"/>
                <w:lang w:val="kk-KZ"/>
              </w:rPr>
              <w:t>А,В,С</w:t>
            </w:r>
          </w:p>
        </w:tc>
        <w:tc>
          <w:tcPr>
            <w:tcW w:w="1559" w:type="dxa"/>
          </w:tcPr>
          <w:p w14:paraId="59366E25"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3</w:t>
            </w:r>
          </w:p>
        </w:tc>
      </w:tr>
      <w:tr w:rsidR="00EF68C6" w:rsidRPr="0065526C" w14:paraId="1952E19C" w14:textId="77777777" w:rsidTr="00093058">
        <w:trPr>
          <w:trHeight w:val="320"/>
        </w:trPr>
        <w:tc>
          <w:tcPr>
            <w:tcW w:w="534" w:type="dxa"/>
          </w:tcPr>
          <w:p w14:paraId="792C8586" w14:textId="77777777" w:rsidR="00EF68C6" w:rsidRPr="00093058" w:rsidRDefault="00EF68C6" w:rsidP="00093058">
            <w:pPr>
              <w:jc w:val="center"/>
              <w:rPr>
                <w:rFonts w:ascii="Times New Roman" w:hAnsi="Times New Roman" w:cs="Times New Roman"/>
                <w:sz w:val="28"/>
                <w:szCs w:val="24"/>
              </w:rPr>
            </w:pPr>
            <w:r w:rsidRPr="00093058">
              <w:rPr>
                <w:rFonts w:ascii="Times New Roman" w:hAnsi="Times New Roman" w:cs="Times New Roman"/>
                <w:sz w:val="28"/>
                <w:szCs w:val="24"/>
              </w:rPr>
              <w:t>4</w:t>
            </w:r>
          </w:p>
        </w:tc>
        <w:tc>
          <w:tcPr>
            <w:tcW w:w="5670" w:type="dxa"/>
          </w:tcPr>
          <w:p w14:paraId="3C0B55EC" w14:textId="77777777" w:rsidR="00EF68C6" w:rsidRPr="00093058" w:rsidRDefault="00CA25C4" w:rsidP="00093058">
            <w:pPr>
              <w:pStyle w:val="2"/>
              <w:tabs>
                <w:tab w:val="left" w:pos="709"/>
              </w:tabs>
              <w:spacing w:after="0" w:line="240" w:lineRule="auto"/>
              <w:jc w:val="both"/>
              <w:rPr>
                <w:rFonts w:ascii="Times New Roman" w:hAnsi="Times New Roman"/>
                <w:sz w:val="28"/>
                <w:szCs w:val="24"/>
                <w:lang w:val="kk-KZ"/>
              </w:rPr>
            </w:pPr>
            <w:r w:rsidRPr="00093058">
              <w:rPr>
                <w:rFonts w:ascii="Times New Roman" w:hAnsi="Times New Roman"/>
                <w:sz w:val="28"/>
                <w:szCs w:val="24"/>
              </w:rPr>
              <w:t>Біртекті газ қоспасын жағу. Ламинарлы және турбулентті диффузиялық жану. Жануды тұрақтандыру. Сұйық отынның жануы. Жанатын тамшылар. Сұйық отынды бүрку. Сұйық және газ тәріздес отынды жағуға арналған пештер мен оттық құрылғылар. Жануды интенсивтендіру әдістері.</w:t>
            </w:r>
          </w:p>
        </w:tc>
        <w:tc>
          <w:tcPr>
            <w:tcW w:w="1701" w:type="dxa"/>
          </w:tcPr>
          <w:p w14:paraId="19EC1C79" w14:textId="77777777" w:rsidR="00EF68C6" w:rsidRPr="00093058" w:rsidRDefault="00EF68C6" w:rsidP="00093058">
            <w:pPr>
              <w:jc w:val="center"/>
              <w:rPr>
                <w:sz w:val="28"/>
              </w:rPr>
            </w:pPr>
            <w:r w:rsidRPr="00093058">
              <w:rPr>
                <w:rFonts w:ascii="Times New Roman" w:hAnsi="Times New Roman" w:cs="Times New Roman"/>
                <w:sz w:val="28"/>
                <w:szCs w:val="24"/>
                <w:lang w:val="kk-KZ"/>
              </w:rPr>
              <w:t>А,В,С</w:t>
            </w:r>
          </w:p>
        </w:tc>
        <w:tc>
          <w:tcPr>
            <w:tcW w:w="1559" w:type="dxa"/>
          </w:tcPr>
          <w:p w14:paraId="120D0A5A"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3</w:t>
            </w:r>
          </w:p>
        </w:tc>
      </w:tr>
      <w:tr w:rsidR="00EF68C6" w:rsidRPr="0065526C" w14:paraId="6992AE8A" w14:textId="77777777" w:rsidTr="00093058">
        <w:trPr>
          <w:trHeight w:val="320"/>
        </w:trPr>
        <w:tc>
          <w:tcPr>
            <w:tcW w:w="534" w:type="dxa"/>
          </w:tcPr>
          <w:p w14:paraId="1BA5D905"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lastRenderedPageBreak/>
              <w:t>5</w:t>
            </w:r>
          </w:p>
        </w:tc>
        <w:tc>
          <w:tcPr>
            <w:tcW w:w="5670" w:type="dxa"/>
          </w:tcPr>
          <w:p w14:paraId="448342E6" w14:textId="77777777" w:rsidR="00EF68C6" w:rsidRPr="00093058" w:rsidRDefault="00CA25C4" w:rsidP="00093058">
            <w:pPr>
              <w:jc w:val="both"/>
              <w:rPr>
                <w:rFonts w:ascii="Times New Roman" w:hAnsi="Times New Roman" w:cs="Times New Roman"/>
                <w:color w:val="000000"/>
                <w:sz w:val="28"/>
                <w:szCs w:val="24"/>
                <w:highlight w:val="yellow"/>
                <w:lang w:val="kk-KZ"/>
              </w:rPr>
            </w:pPr>
            <w:r w:rsidRPr="00093058">
              <w:rPr>
                <w:rFonts w:ascii="Times New Roman" w:hAnsi="Times New Roman" w:cs="Times New Roman"/>
                <w:sz w:val="28"/>
                <w:szCs w:val="24"/>
                <w:lang w:val="kk-KZ" w:eastAsia="ko-KR"/>
              </w:rPr>
              <w:t>Жану камерасындағы жылу беру. Өрттің толық қызуы. Газдың адиабатикалық теориялық температурасы. Пеш экрандарының жылу сипаттамалары. Ұқсастық теориясына негізделген қазандық пештеріндегі сәулелену арқылы жылу беруді есептеу.</w:t>
            </w:r>
          </w:p>
        </w:tc>
        <w:tc>
          <w:tcPr>
            <w:tcW w:w="1701" w:type="dxa"/>
          </w:tcPr>
          <w:p w14:paraId="7AAA403A" w14:textId="77777777" w:rsidR="00EF68C6" w:rsidRPr="00093058" w:rsidRDefault="00EF68C6" w:rsidP="00093058">
            <w:pPr>
              <w:jc w:val="center"/>
              <w:rPr>
                <w:sz w:val="28"/>
              </w:rPr>
            </w:pPr>
            <w:r w:rsidRPr="00093058">
              <w:rPr>
                <w:rFonts w:ascii="Times New Roman" w:hAnsi="Times New Roman" w:cs="Times New Roman"/>
                <w:sz w:val="28"/>
                <w:szCs w:val="24"/>
                <w:lang w:val="kk-KZ"/>
              </w:rPr>
              <w:t>А,В,С</w:t>
            </w:r>
          </w:p>
        </w:tc>
        <w:tc>
          <w:tcPr>
            <w:tcW w:w="1559" w:type="dxa"/>
          </w:tcPr>
          <w:p w14:paraId="706EE6A1" w14:textId="4F60BF3F" w:rsidR="00EF68C6" w:rsidRPr="00093058" w:rsidRDefault="00D30C58" w:rsidP="00093058">
            <w:pPr>
              <w:jc w:val="center"/>
              <w:rPr>
                <w:rFonts w:ascii="Times New Roman" w:hAnsi="Times New Roman" w:cs="Times New Roman"/>
                <w:sz w:val="28"/>
                <w:szCs w:val="24"/>
                <w:lang w:val="kk-KZ"/>
              </w:rPr>
            </w:pPr>
            <w:r>
              <w:rPr>
                <w:rFonts w:ascii="Times New Roman" w:hAnsi="Times New Roman" w:cs="Times New Roman"/>
                <w:sz w:val="28"/>
                <w:szCs w:val="24"/>
                <w:lang w:val="kk-KZ"/>
              </w:rPr>
              <w:t>3</w:t>
            </w:r>
          </w:p>
        </w:tc>
      </w:tr>
      <w:tr w:rsidR="00EF68C6" w:rsidRPr="0065526C" w14:paraId="7596DC4B" w14:textId="77777777" w:rsidTr="00093058">
        <w:trPr>
          <w:trHeight w:val="320"/>
        </w:trPr>
        <w:tc>
          <w:tcPr>
            <w:tcW w:w="534" w:type="dxa"/>
          </w:tcPr>
          <w:p w14:paraId="3B3ECE4F"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6</w:t>
            </w:r>
          </w:p>
        </w:tc>
        <w:tc>
          <w:tcPr>
            <w:tcW w:w="5670" w:type="dxa"/>
          </w:tcPr>
          <w:p w14:paraId="737D6EEF" w14:textId="77777777" w:rsidR="00EF68C6" w:rsidRPr="00093058" w:rsidRDefault="00CA25C4" w:rsidP="00093058">
            <w:pPr>
              <w:jc w:val="both"/>
              <w:rPr>
                <w:rFonts w:ascii="Times New Roman" w:hAnsi="Times New Roman" w:cs="Times New Roman"/>
                <w:noProof/>
                <w:color w:val="000000"/>
                <w:sz w:val="28"/>
                <w:szCs w:val="24"/>
                <w:lang w:val="kk-KZ"/>
              </w:rPr>
            </w:pPr>
            <w:r w:rsidRPr="00093058">
              <w:rPr>
                <w:rFonts w:ascii="Times New Roman" w:hAnsi="Times New Roman" w:cs="Times New Roman"/>
                <w:sz w:val="28"/>
                <w:szCs w:val="24"/>
                <w:lang w:val="kk-KZ" w:eastAsia="ko-KR"/>
              </w:rPr>
              <w:t xml:space="preserve">Газ жолының температуралық сипаттамасы. Қыздыру беттері арасында жылу бөлу принципі. </w:t>
            </w:r>
            <w:r w:rsidRPr="00093058">
              <w:rPr>
                <w:rFonts w:ascii="Times New Roman" w:hAnsi="Times New Roman" w:cs="Times New Roman"/>
                <w:sz w:val="28"/>
                <w:szCs w:val="24"/>
                <w:lang w:eastAsia="ko-KR"/>
              </w:rPr>
              <w:t>Бу қазандығының жылу схемасын құру. Қазандықтың жылу есебі.</w:t>
            </w:r>
          </w:p>
        </w:tc>
        <w:tc>
          <w:tcPr>
            <w:tcW w:w="1701" w:type="dxa"/>
          </w:tcPr>
          <w:p w14:paraId="2E15B68B" w14:textId="01D4BEF6" w:rsidR="00EF68C6" w:rsidRPr="00093058" w:rsidRDefault="00D30C58" w:rsidP="00093058">
            <w:pPr>
              <w:jc w:val="center"/>
              <w:rPr>
                <w:sz w:val="28"/>
              </w:rPr>
            </w:pPr>
            <w:r>
              <w:rPr>
                <w:rFonts w:ascii="Times New Roman" w:hAnsi="Times New Roman" w:cs="Times New Roman"/>
                <w:sz w:val="28"/>
                <w:szCs w:val="24"/>
                <w:lang w:val="kk-KZ"/>
              </w:rPr>
              <w:t>А,</w:t>
            </w:r>
            <w:r w:rsidR="00EF68C6" w:rsidRPr="00093058">
              <w:rPr>
                <w:rFonts w:ascii="Times New Roman" w:hAnsi="Times New Roman" w:cs="Times New Roman"/>
                <w:sz w:val="28"/>
                <w:szCs w:val="24"/>
                <w:lang w:val="kk-KZ"/>
              </w:rPr>
              <w:t>В,С</w:t>
            </w:r>
          </w:p>
        </w:tc>
        <w:tc>
          <w:tcPr>
            <w:tcW w:w="1559" w:type="dxa"/>
          </w:tcPr>
          <w:p w14:paraId="1208C5BF" w14:textId="794196B4" w:rsidR="00EF68C6" w:rsidRPr="00093058" w:rsidRDefault="00D30C58" w:rsidP="00093058">
            <w:pPr>
              <w:jc w:val="center"/>
              <w:rPr>
                <w:rFonts w:ascii="Times New Roman" w:hAnsi="Times New Roman" w:cs="Times New Roman"/>
                <w:sz w:val="28"/>
                <w:szCs w:val="24"/>
                <w:lang w:val="kk-KZ"/>
              </w:rPr>
            </w:pPr>
            <w:r>
              <w:rPr>
                <w:rFonts w:ascii="Times New Roman" w:hAnsi="Times New Roman" w:cs="Times New Roman"/>
                <w:sz w:val="28"/>
                <w:szCs w:val="24"/>
                <w:lang w:val="kk-KZ"/>
              </w:rPr>
              <w:t>3</w:t>
            </w:r>
          </w:p>
        </w:tc>
      </w:tr>
      <w:tr w:rsidR="00EF68C6" w:rsidRPr="0065526C" w14:paraId="798D1F40" w14:textId="77777777" w:rsidTr="00093058">
        <w:trPr>
          <w:trHeight w:val="320"/>
        </w:trPr>
        <w:tc>
          <w:tcPr>
            <w:tcW w:w="534" w:type="dxa"/>
          </w:tcPr>
          <w:p w14:paraId="378E1405" w14:textId="77777777" w:rsidR="00EF68C6" w:rsidRPr="00093058" w:rsidRDefault="00EF68C6" w:rsidP="00093058">
            <w:pPr>
              <w:jc w:val="center"/>
              <w:rPr>
                <w:rFonts w:ascii="Times New Roman" w:hAnsi="Times New Roman" w:cs="Times New Roman"/>
                <w:sz w:val="28"/>
                <w:szCs w:val="24"/>
                <w:lang w:val="kk-KZ"/>
              </w:rPr>
            </w:pPr>
            <w:r w:rsidRPr="00093058">
              <w:rPr>
                <w:rFonts w:ascii="Times New Roman" w:hAnsi="Times New Roman" w:cs="Times New Roman"/>
                <w:sz w:val="28"/>
                <w:szCs w:val="24"/>
                <w:lang w:val="kk-KZ"/>
              </w:rPr>
              <w:t>7</w:t>
            </w:r>
          </w:p>
        </w:tc>
        <w:tc>
          <w:tcPr>
            <w:tcW w:w="5670" w:type="dxa"/>
          </w:tcPr>
          <w:p w14:paraId="60A2D782" w14:textId="77777777" w:rsidR="00EF68C6" w:rsidRPr="00093058" w:rsidRDefault="00CA25C4" w:rsidP="00093058">
            <w:pPr>
              <w:jc w:val="both"/>
              <w:rPr>
                <w:rFonts w:ascii="Times New Roman" w:hAnsi="Times New Roman" w:cs="Times New Roman"/>
                <w:color w:val="000000"/>
                <w:sz w:val="28"/>
                <w:szCs w:val="24"/>
                <w:highlight w:val="yellow"/>
                <w:lang w:val="kk-KZ"/>
              </w:rPr>
            </w:pPr>
            <w:r w:rsidRPr="00093058">
              <w:rPr>
                <w:rFonts w:ascii="Times New Roman" w:hAnsi="Times New Roman" w:cs="Times New Roman"/>
                <w:sz w:val="28"/>
                <w:szCs w:val="24"/>
                <w:lang w:val="kk-KZ" w:eastAsia="ko-KR"/>
              </w:rPr>
              <w:t>Энергиялық бу қазандықтары. Энергетикалық қондырғыларға арналған табиғи айналым қазандықтары. Екібастұз көмірін жағуға арналған қазандықтар. Шағын көлемді бу қазандықтары. Арнайы қазандықтар. Бу қазандықтарының даму болашағы. Қазандықтың дизайнына қойылатын технологиялық талаптар.</w:t>
            </w:r>
          </w:p>
        </w:tc>
        <w:tc>
          <w:tcPr>
            <w:tcW w:w="1701" w:type="dxa"/>
          </w:tcPr>
          <w:p w14:paraId="6232924E" w14:textId="190337F9" w:rsidR="00EF68C6" w:rsidRPr="00093058" w:rsidRDefault="00D30C58" w:rsidP="00093058">
            <w:pPr>
              <w:jc w:val="center"/>
              <w:rPr>
                <w:sz w:val="28"/>
              </w:rPr>
            </w:pPr>
            <w:r>
              <w:rPr>
                <w:rFonts w:ascii="Times New Roman" w:hAnsi="Times New Roman" w:cs="Times New Roman"/>
                <w:sz w:val="28"/>
                <w:szCs w:val="24"/>
                <w:lang w:val="kk-KZ"/>
              </w:rPr>
              <w:t>В,</w:t>
            </w:r>
            <w:r w:rsidR="00EF68C6" w:rsidRPr="00093058">
              <w:rPr>
                <w:rFonts w:ascii="Times New Roman" w:hAnsi="Times New Roman" w:cs="Times New Roman"/>
                <w:sz w:val="28"/>
                <w:szCs w:val="24"/>
                <w:lang w:val="kk-KZ"/>
              </w:rPr>
              <w:t>В,С</w:t>
            </w:r>
          </w:p>
        </w:tc>
        <w:tc>
          <w:tcPr>
            <w:tcW w:w="1559" w:type="dxa"/>
          </w:tcPr>
          <w:p w14:paraId="4923B2BF" w14:textId="6FBC8C7B" w:rsidR="00EF68C6" w:rsidRPr="00093058" w:rsidRDefault="00D30C58" w:rsidP="00093058">
            <w:pPr>
              <w:jc w:val="center"/>
              <w:rPr>
                <w:rFonts w:ascii="Times New Roman" w:hAnsi="Times New Roman" w:cs="Times New Roman"/>
                <w:sz w:val="28"/>
                <w:szCs w:val="24"/>
                <w:lang w:val="kk-KZ"/>
              </w:rPr>
            </w:pPr>
            <w:r>
              <w:rPr>
                <w:rFonts w:ascii="Times New Roman" w:hAnsi="Times New Roman" w:cs="Times New Roman"/>
                <w:sz w:val="28"/>
                <w:szCs w:val="24"/>
                <w:lang w:val="kk-KZ"/>
              </w:rPr>
              <w:t>3</w:t>
            </w:r>
          </w:p>
        </w:tc>
      </w:tr>
    </w:tbl>
    <w:p w14:paraId="35F4E099" w14:textId="77777777" w:rsidR="0065526C" w:rsidRDefault="0065526C" w:rsidP="00093058">
      <w:pPr>
        <w:spacing w:after="0" w:line="240" w:lineRule="auto"/>
        <w:jc w:val="both"/>
        <w:rPr>
          <w:rFonts w:ascii="Times New Roman" w:eastAsia="Times New Roman" w:hAnsi="Times New Roman" w:cs="Times New Roman"/>
          <w:b/>
          <w:sz w:val="28"/>
          <w:szCs w:val="28"/>
          <w:lang w:eastAsia="ru-RU"/>
        </w:rPr>
      </w:pPr>
    </w:p>
    <w:p w14:paraId="0E591B49" w14:textId="77777777" w:rsidR="00CA25C4" w:rsidRPr="00CA25C4" w:rsidRDefault="00CA25C4" w:rsidP="00093058">
      <w:pPr>
        <w:spacing w:after="0" w:line="240" w:lineRule="auto"/>
        <w:ind w:firstLine="567"/>
        <w:contextualSpacing/>
        <w:jc w:val="both"/>
        <w:rPr>
          <w:rFonts w:ascii="Times New Roman" w:eastAsia="Times New Roman" w:hAnsi="Times New Roman" w:cs="Times New Roman"/>
          <w:b/>
          <w:sz w:val="28"/>
          <w:szCs w:val="28"/>
          <w:lang w:eastAsia="ru-RU"/>
        </w:rPr>
      </w:pPr>
      <w:r w:rsidRPr="00CA25C4">
        <w:rPr>
          <w:rFonts w:ascii="Times New Roman" w:eastAsia="Times New Roman" w:hAnsi="Times New Roman" w:cs="Times New Roman"/>
          <w:b/>
          <w:sz w:val="28"/>
          <w:szCs w:val="28"/>
          <w:lang w:eastAsia="ru-RU"/>
        </w:rPr>
        <w:t>4. Тапсырмалардың мазмұнын сипаттау</w:t>
      </w:r>
    </w:p>
    <w:p w14:paraId="0B7880DC" w14:textId="77777777" w:rsidR="00CA25C4" w:rsidRPr="00CA25C4" w:rsidRDefault="00CA25C4" w:rsidP="00093058">
      <w:pPr>
        <w:spacing w:after="0" w:line="240" w:lineRule="auto"/>
        <w:ind w:firstLine="567"/>
        <w:contextualSpacing/>
        <w:jc w:val="both"/>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eastAsia="ru-RU"/>
        </w:rPr>
        <w:t>Бу өндірісінің технологиялық схемасы. Заманауи бу қазандығының дизайн диаграммасы. Барабанның және бір реттік қазандықтардың схемаларының арасындағы айырмашылық. Бу қазандарының негізгі сипаттамалары. Біртектес циклді қондырғыларға арналған кәдеге жарататын бу генераторлары; ыстық су мен бу қазандары; жоғары және төмен қысымды қазандықтар, тікелей жұмыс істейтін және су өткізбейтін салқындатқыштар; түтін газ қазандықтары; технологиялық өнімнің жылуын пайдаланатын қазандықтар; энергетикалық технология қондырғылары; дизайн ерекшеліктері.</w:t>
      </w:r>
    </w:p>
    <w:p w14:paraId="28F43A63" w14:textId="77777777" w:rsidR="00CA25C4" w:rsidRDefault="00CA25C4" w:rsidP="00093058">
      <w:pPr>
        <w:spacing w:after="0" w:line="240" w:lineRule="auto"/>
        <w:ind w:firstLine="567"/>
        <w:contextualSpacing/>
        <w:jc w:val="both"/>
        <w:rPr>
          <w:rFonts w:ascii="Times New Roman" w:hAnsi="Times New Roman" w:cs="Times New Roman"/>
          <w:sz w:val="28"/>
          <w:szCs w:val="28"/>
          <w:lang w:val="kk-KZ" w:eastAsia="ko-KR"/>
        </w:rPr>
      </w:pPr>
      <w:r w:rsidRPr="00CA25C4">
        <w:rPr>
          <w:rFonts w:ascii="Times New Roman" w:hAnsi="Times New Roman" w:cs="Times New Roman"/>
          <w:sz w:val="28"/>
          <w:szCs w:val="28"/>
          <w:lang w:val="kk-KZ" w:eastAsia="ko-KR"/>
        </w:rPr>
        <w:t>Көмірді ұнтақтайтын диірмендер, жұмыс принципі, дизайны және қолданылу аясы. Шаң дайындау жүйесінің басқа элементтерінің мақсаты, жұмыс принципі және дизайны. Көмір шаңының сипаттамасы. Мазут пен табиғи газды жағуға дайындық схемалары. Жанармайдың жануы. Тотықтырғыш зат. Жану процесінің материалдық балансы. Ауа және жану өнімдерінің көлемі. Артық ауаны анықтау. Ауаның және жану өнімдерінің энтальпиясы. Қазандық қондырғының жылу балансы. Жанармайдың тиімділігі. Қазандықтағы жылу шығындарының сипаттамасы. Қазандықты орнатудың тиімділігі.</w:t>
      </w:r>
    </w:p>
    <w:p w14:paraId="3C709FDD" w14:textId="77777777" w:rsidR="00CA25C4" w:rsidRDefault="00CA25C4" w:rsidP="00093058">
      <w:pPr>
        <w:spacing w:after="0" w:line="240" w:lineRule="auto"/>
        <w:ind w:firstLine="567"/>
        <w:contextualSpacing/>
        <w:jc w:val="both"/>
        <w:rPr>
          <w:rFonts w:ascii="Times New Roman" w:hAnsi="Times New Roman" w:cs="Times New Roman"/>
          <w:sz w:val="28"/>
          <w:szCs w:val="28"/>
          <w:lang w:val="kk-KZ"/>
        </w:rPr>
      </w:pPr>
      <w:r w:rsidRPr="00CA25C4">
        <w:rPr>
          <w:rFonts w:ascii="Times New Roman" w:hAnsi="Times New Roman" w:cs="Times New Roman"/>
          <w:sz w:val="28"/>
          <w:szCs w:val="28"/>
          <w:lang w:val="kk-KZ"/>
        </w:rPr>
        <w:t>Оттың шоғырлану шегі. Диффузия мен жылу берудің жану процестерінің қарқындылығына әсері. Изотермиялық және изотермиялық емес турбулентті ағын. Жанғыш қоспаларда жалынның таралуы. Жалынның қалыпты таралу жылдамдығы. Жалынның таралу шегі. Турбулентті жалын таралды.</w:t>
      </w:r>
    </w:p>
    <w:p w14:paraId="47B1A818" w14:textId="77777777" w:rsidR="00CA25C4" w:rsidRDefault="00CA25C4" w:rsidP="00093058">
      <w:pPr>
        <w:spacing w:after="0" w:line="240" w:lineRule="auto"/>
        <w:ind w:firstLine="567"/>
        <w:contextualSpacing/>
        <w:jc w:val="both"/>
        <w:rPr>
          <w:rFonts w:ascii="Times New Roman" w:hAnsi="Times New Roman" w:cs="Times New Roman"/>
          <w:sz w:val="28"/>
          <w:szCs w:val="28"/>
          <w:lang w:val="kk-KZ" w:eastAsia="ko-KR"/>
        </w:rPr>
      </w:pPr>
      <w:r w:rsidRPr="00CA25C4">
        <w:rPr>
          <w:rFonts w:ascii="Times New Roman" w:hAnsi="Times New Roman" w:cs="Times New Roman"/>
          <w:sz w:val="28"/>
          <w:szCs w:val="28"/>
          <w:lang w:val="kk-KZ"/>
        </w:rPr>
        <w:lastRenderedPageBreak/>
        <w:t>Көмір бөлшектерін жағу, бөлшектердің жану механизмі. Көмір бөлшегінің жану жылдамдығына әсер ететін параметрлер. Қатты бөлшектің диффузиялық, аралық және кинетикалық жану аймақтары. Алауды жағу кезінде көмір шаңы. Бу генераторларының пештеріндегі көмір алауының жануы мен жану процесінің күшеюіне әсер ететін факторлар. Төмен реакцияланған көмірлерді тұрақтандыру және жану шарттары. Түтін газдарындағы улы заттар және қоршаған ортаны зиянды шаң мен газ шығарудан қорғау шаралары. Шекті рұқсат етілген концентрация (ШРК және ШРК). Түтін газдарындағы NOx және SOx.</w:t>
      </w:r>
      <w:r>
        <w:rPr>
          <w:rFonts w:ascii="Times New Roman" w:hAnsi="Times New Roman" w:cs="Times New Roman"/>
          <w:sz w:val="28"/>
          <w:szCs w:val="28"/>
          <w:lang w:val="kk-KZ"/>
        </w:rPr>
        <w:t xml:space="preserve"> </w:t>
      </w:r>
      <w:r w:rsidRPr="00CA25C4">
        <w:rPr>
          <w:rFonts w:ascii="Times New Roman" w:hAnsi="Times New Roman" w:cs="Times New Roman"/>
          <w:sz w:val="28"/>
          <w:szCs w:val="28"/>
          <w:lang w:val="kk-KZ" w:eastAsia="ko-KR"/>
        </w:rPr>
        <w:t>Пештер мен қыздырғыштардың конструкциялары түтін газдарындағы улы компоненттердің концентрациясының едәуір төмендеуін қамтамасыз етеді.</w:t>
      </w:r>
    </w:p>
    <w:p w14:paraId="2A8A08C6" w14:textId="5E8C4FD2" w:rsidR="000609E9" w:rsidRPr="000609E9" w:rsidRDefault="00CA25C4" w:rsidP="00D30C58">
      <w:pPr>
        <w:spacing w:after="0" w:line="240" w:lineRule="auto"/>
        <w:ind w:firstLine="567"/>
        <w:contextualSpacing/>
        <w:jc w:val="both"/>
        <w:rPr>
          <w:rFonts w:ascii="Times New Roman" w:eastAsia="Times New Roman" w:hAnsi="Times New Roman" w:cs="Times New Roman"/>
          <w:b/>
          <w:sz w:val="28"/>
          <w:szCs w:val="28"/>
          <w:lang w:val="kk-KZ" w:eastAsia="ru-RU"/>
        </w:rPr>
      </w:pPr>
      <w:r w:rsidRPr="00CA25C4">
        <w:rPr>
          <w:rFonts w:ascii="Times New Roman" w:hAnsi="Times New Roman" w:cs="Times New Roman"/>
          <w:sz w:val="28"/>
          <w:szCs w:val="28"/>
          <w:lang w:val="kk-KZ"/>
        </w:rPr>
        <w:t>Жұмыс ортасының мәжбүрлі қозғалысымен бу қазандарының гидравликалық есептеулері. Бір реттік қазандықтардың сенімділігін бағалау. Көпіршікті процестің заңдылықтары. Бумен жууға арналған құрылғылар. Ағын суларының ластануы және олардың жабдықтардың жұмысына әсері. Қоспалардың ерігіштігі. Қоспаларды циклден шығару әдістері. Бір реттік қазандықтардың су режимі. Барабан қазандықтарының су режимі. Таза бумен шығару тәсілдері.</w:t>
      </w:r>
    </w:p>
    <w:p w14:paraId="0C7F4FBA" w14:textId="77777777" w:rsidR="00CA25C4" w:rsidRPr="00CA25C4" w:rsidRDefault="00CA25C4" w:rsidP="00093058">
      <w:pPr>
        <w:spacing w:after="0" w:line="240" w:lineRule="auto"/>
        <w:ind w:firstLine="567"/>
        <w:rPr>
          <w:rFonts w:ascii="Times New Roman" w:eastAsia="Times New Roman" w:hAnsi="Times New Roman" w:cs="Times New Roman"/>
          <w:b/>
          <w:sz w:val="28"/>
          <w:szCs w:val="28"/>
          <w:lang w:val="kk-KZ" w:eastAsia="ru-RU"/>
        </w:rPr>
      </w:pPr>
      <w:r w:rsidRPr="00CA25C4">
        <w:rPr>
          <w:rFonts w:ascii="Times New Roman" w:eastAsia="Times New Roman" w:hAnsi="Times New Roman" w:cs="Times New Roman"/>
          <w:b/>
          <w:sz w:val="28"/>
          <w:szCs w:val="28"/>
          <w:lang w:val="kk-KZ" w:eastAsia="ru-RU"/>
        </w:rPr>
        <w:t>5. Тапсырманы орындаудың орташа уақыты:</w:t>
      </w:r>
    </w:p>
    <w:p w14:paraId="0B22441A" w14:textId="77777777" w:rsidR="00CA25C4" w:rsidRPr="00CA25C4" w:rsidRDefault="00CA25C4" w:rsidP="00093058">
      <w:pPr>
        <w:spacing w:after="0" w:line="240" w:lineRule="auto"/>
        <w:ind w:firstLine="567"/>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val="kk-KZ" w:eastAsia="ru-RU"/>
        </w:rPr>
        <w:t>Бір тапсырманың ұзақтығы - 2 минут.</w:t>
      </w:r>
    </w:p>
    <w:p w14:paraId="2D41A724" w14:textId="47DF0AAC" w:rsidR="00CA25C4" w:rsidRPr="00D30C58" w:rsidRDefault="00CA25C4" w:rsidP="00D30C58">
      <w:pPr>
        <w:spacing w:after="0" w:line="240" w:lineRule="auto"/>
        <w:ind w:firstLine="567"/>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val="kk-KZ" w:eastAsia="ru-RU"/>
        </w:rPr>
        <w:t>Жалпы тестілеу уақыты - 60 минут</w:t>
      </w:r>
    </w:p>
    <w:p w14:paraId="4AB5D490" w14:textId="77777777" w:rsidR="00CA25C4" w:rsidRPr="00CA25C4" w:rsidRDefault="00CA25C4" w:rsidP="00093058">
      <w:pPr>
        <w:spacing w:after="0" w:line="240" w:lineRule="auto"/>
        <w:ind w:firstLine="567"/>
        <w:rPr>
          <w:rFonts w:ascii="Times New Roman" w:eastAsia="Times New Roman" w:hAnsi="Times New Roman" w:cs="Times New Roman"/>
          <w:b/>
          <w:sz w:val="28"/>
          <w:szCs w:val="28"/>
          <w:lang w:val="kk-KZ" w:eastAsia="ru-RU"/>
        </w:rPr>
      </w:pPr>
      <w:r w:rsidRPr="00CA25C4">
        <w:rPr>
          <w:rFonts w:ascii="Times New Roman" w:eastAsia="Times New Roman" w:hAnsi="Times New Roman" w:cs="Times New Roman"/>
          <w:b/>
          <w:sz w:val="28"/>
          <w:szCs w:val="28"/>
          <w:lang w:val="kk-KZ" w:eastAsia="ru-RU"/>
        </w:rPr>
        <w:t>6. Тесттің бір нұсқасындағы тапсырмалар саны:</w:t>
      </w:r>
    </w:p>
    <w:p w14:paraId="3CA872E7" w14:textId="77777777" w:rsidR="00CA25C4" w:rsidRPr="00CA25C4" w:rsidRDefault="00CA25C4" w:rsidP="00093058">
      <w:pPr>
        <w:spacing w:after="0" w:line="240" w:lineRule="auto"/>
        <w:ind w:firstLine="567"/>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val="kk-KZ" w:eastAsia="ru-RU"/>
        </w:rPr>
        <w:t>Тесттің бір нұсқасында - 30 тапсырма.</w:t>
      </w:r>
    </w:p>
    <w:p w14:paraId="254CD28C" w14:textId="77777777" w:rsidR="00CA25C4" w:rsidRPr="00CA25C4" w:rsidRDefault="00CA25C4" w:rsidP="00093058">
      <w:pPr>
        <w:spacing w:after="0" w:line="240" w:lineRule="auto"/>
        <w:ind w:firstLine="567"/>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val="kk-KZ" w:eastAsia="ru-RU"/>
        </w:rPr>
        <w:t>Тест тапсырмаларын қиындық деңгейіне қарай бөлу:</w:t>
      </w:r>
    </w:p>
    <w:p w14:paraId="0F361B68" w14:textId="77777777" w:rsidR="00CA25C4" w:rsidRPr="00CA25C4" w:rsidRDefault="00CA25C4" w:rsidP="00093058">
      <w:pPr>
        <w:spacing w:after="0" w:line="240" w:lineRule="auto"/>
        <w:ind w:firstLine="567"/>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val="kk-KZ" w:eastAsia="ru-RU"/>
        </w:rPr>
        <w:t>- оңай (А) - 6 тапсырма (30%);</w:t>
      </w:r>
    </w:p>
    <w:p w14:paraId="29C61064" w14:textId="77777777" w:rsidR="00CA25C4" w:rsidRPr="00CA25C4" w:rsidRDefault="00CA25C4" w:rsidP="00093058">
      <w:pPr>
        <w:spacing w:after="0" w:line="240" w:lineRule="auto"/>
        <w:ind w:firstLine="567"/>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val="kk-KZ" w:eastAsia="ru-RU"/>
        </w:rPr>
        <w:t>- орташа (В) - 8 тапсырма (40%);</w:t>
      </w:r>
    </w:p>
    <w:p w14:paraId="576BD30C" w14:textId="52A94B17" w:rsidR="00D30C58" w:rsidRPr="00D30C58" w:rsidRDefault="00CA25C4" w:rsidP="00D30C58">
      <w:pPr>
        <w:spacing w:after="0" w:line="240" w:lineRule="auto"/>
        <w:ind w:firstLine="567"/>
        <w:rPr>
          <w:rFonts w:ascii="Times New Roman" w:eastAsia="Times New Roman" w:hAnsi="Times New Roman" w:cs="Times New Roman"/>
          <w:sz w:val="28"/>
          <w:szCs w:val="28"/>
          <w:lang w:val="kk-KZ" w:eastAsia="ru-RU"/>
        </w:rPr>
      </w:pPr>
      <w:r w:rsidRPr="00CA25C4">
        <w:rPr>
          <w:rFonts w:ascii="Times New Roman" w:eastAsia="Times New Roman" w:hAnsi="Times New Roman" w:cs="Times New Roman"/>
          <w:sz w:val="28"/>
          <w:szCs w:val="28"/>
          <w:lang w:val="kk-KZ" w:eastAsia="ru-RU"/>
        </w:rPr>
        <w:t>- қиын (С) - 6 тапсырма (30%).</w:t>
      </w:r>
    </w:p>
    <w:p w14:paraId="5C93C145" w14:textId="77777777" w:rsidR="00D30C58" w:rsidRPr="00D30C58" w:rsidRDefault="00D30C58" w:rsidP="00D30C58">
      <w:pPr>
        <w:spacing w:after="0" w:line="240" w:lineRule="auto"/>
        <w:ind w:firstLine="709"/>
        <w:rPr>
          <w:rFonts w:ascii="Times New Roman" w:eastAsia="Calibri" w:hAnsi="Times New Roman" w:cs="Times New Roman"/>
          <w:b/>
          <w:sz w:val="28"/>
          <w:szCs w:val="28"/>
          <w:lang w:val="kk-KZ"/>
        </w:rPr>
      </w:pPr>
      <w:r w:rsidRPr="00D30C58">
        <w:rPr>
          <w:rFonts w:ascii="Times New Roman" w:eastAsia="Calibri" w:hAnsi="Times New Roman" w:cs="Times New Roman"/>
          <w:b/>
          <w:sz w:val="28"/>
          <w:szCs w:val="28"/>
          <w:lang w:val="kk-KZ"/>
        </w:rPr>
        <w:t>7. Тапсырма формасы:</w:t>
      </w:r>
    </w:p>
    <w:p w14:paraId="2B6A6BCE" w14:textId="77777777" w:rsidR="00D30C58" w:rsidRPr="00D30C58" w:rsidRDefault="00D30C58" w:rsidP="00D30C58">
      <w:pPr>
        <w:spacing w:after="0" w:line="240" w:lineRule="auto"/>
        <w:ind w:firstLine="709"/>
        <w:jc w:val="both"/>
        <w:rPr>
          <w:rFonts w:ascii="Times New Roman" w:eastAsia="Calibri" w:hAnsi="Times New Roman" w:cs="Times New Roman"/>
          <w:sz w:val="28"/>
          <w:szCs w:val="28"/>
          <w:lang w:val="kk-KZ"/>
        </w:rPr>
      </w:pPr>
      <w:r w:rsidRPr="00D30C58">
        <w:rPr>
          <w:rFonts w:ascii="Times New Roman" w:eastAsia="Calibri" w:hAnsi="Times New Roman" w:cs="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14:paraId="2CB67B5B" w14:textId="77777777" w:rsidR="00D30C58" w:rsidRPr="00D30C58" w:rsidRDefault="00D30C58" w:rsidP="00D30C58">
      <w:pPr>
        <w:spacing w:after="0" w:line="240" w:lineRule="auto"/>
        <w:ind w:firstLine="709"/>
        <w:jc w:val="both"/>
        <w:rPr>
          <w:rFonts w:ascii="Times New Roman" w:eastAsia="Calibri" w:hAnsi="Times New Roman" w:cs="Times New Roman"/>
          <w:sz w:val="28"/>
          <w:szCs w:val="28"/>
          <w:lang w:val="kk-KZ"/>
        </w:rPr>
      </w:pPr>
    </w:p>
    <w:p w14:paraId="6FA70A67" w14:textId="77777777" w:rsidR="00D30C58" w:rsidRPr="00D30C58" w:rsidRDefault="00D30C58" w:rsidP="00D30C58">
      <w:pPr>
        <w:spacing w:after="0" w:line="240" w:lineRule="auto"/>
        <w:ind w:firstLine="709"/>
        <w:contextualSpacing/>
        <w:jc w:val="both"/>
        <w:rPr>
          <w:rFonts w:ascii="Times New Roman" w:eastAsia="Calibri" w:hAnsi="Times New Roman" w:cs="Times New Roman"/>
          <w:b/>
          <w:sz w:val="28"/>
          <w:szCs w:val="28"/>
          <w:lang w:val="kk-KZ"/>
        </w:rPr>
      </w:pPr>
      <w:r w:rsidRPr="00D30C58">
        <w:rPr>
          <w:rFonts w:ascii="Times New Roman" w:eastAsia="Calibri" w:hAnsi="Times New Roman" w:cs="Times New Roman"/>
          <w:b/>
          <w:sz w:val="28"/>
          <w:szCs w:val="28"/>
          <w:lang w:val="kk-KZ"/>
        </w:rPr>
        <w:t>8. Тапсырманың орындалуын бағалау:</w:t>
      </w:r>
    </w:p>
    <w:p w14:paraId="46EF7529" w14:textId="43B28CB1" w:rsidR="00CA25C4" w:rsidRPr="00D30C58" w:rsidRDefault="00D30C58" w:rsidP="00D30C58">
      <w:pPr>
        <w:widowControl w:val="0"/>
        <w:spacing w:after="0" w:line="240" w:lineRule="auto"/>
        <w:ind w:firstLine="709"/>
        <w:jc w:val="both"/>
        <w:rPr>
          <w:rFonts w:ascii="Times New Roman" w:eastAsia="Calibri" w:hAnsi="Times New Roman" w:cs="Times New Roman"/>
          <w:sz w:val="28"/>
          <w:szCs w:val="28"/>
          <w:lang w:val="kk-KZ"/>
        </w:rPr>
      </w:pPr>
      <w:r w:rsidRPr="00D30C58">
        <w:rPr>
          <w:rFonts w:ascii="Times New Roman" w:eastAsia="Calibri" w:hAnsi="Times New Roman" w:cs="Times New Roman"/>
          <w:sz w:val="28"/>
          <w:szCs w:val="28"/>
          <w:lang w:val="kk-KZ"/>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14:paraId="6B6E7EFB" w14:textId="77777777" w:rsidR="00EF68C6" w:rsidRDefault="00093058" w:rsidP="00093058">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9. </w:t>
      </w:r>
      <w:r w:rsidR="00CA25C4" w:rsidRPr="00CA25C4">
        <w:rPr>
          <w:rFonts w:ascii="Times New Roman" w:eastAsia="Times New Roman" w:hAnsi="Times New Roman" w:cs="Times New Roman"/>
          <w:b/>
          <w:sz w:val="28"/>
          <w:szCs w:val="28"/>
          <w:lang w:val="kk-KZ" w:eastAsia="ru-RU"/>
        </w:rPr>
        <w:t>Ұсынылатын әдебиеттер тізімі:</w:t>
      </w:r>
    </w:p>
    <w:p w14:paraId="090A6244" w14:textId="03769AFE" w:rsidR="00891D69" w:rsidRPr="00FC2478" w:rsidRDefault="00891D69" w:rsidP="003928D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Pr="00FC2478">
        <w:rPr>
          <w:rFonts w:ascii="Times New Roman" w:eastAsia="Times New Roman" w:hAnsi="Times New Roman" w:cs="Times New Roman"/>
          <w:sz w:val="28"/>
          <w:szCs w:val="28"/>
          <w:lang w:val="kk-KZ" w:eastAsia="ru-RU"/>
        </w:rPr>
        <w:t xml:space="preserve">Достияров А. М. , Қазандық қондырғылар мен бу генераторлары : оқу құралы / А. М.  Достияров, Г. М.  Тютебаева; ҚР Ауыл шаруашылық мин-гі, С.  Сейфуллин атынд.  ҚазАТУ.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Астана, 2017.  - 102 б</w:t>
      </w:r>
      <w:r w:rsidR="003928DE">
        <w:rPr>
          <w:rFonts w:ascii="Times New Roman" w:eastAsia="Times New Roman" w:hAnsi="Times New Roman" w:cs="Times New Roman"/>
          <w:sz w:val="28"/>
          <w:szCs w:val="28"/>
          <w:lang w:val="kk-KZ" w:eastAsia="ru-RU"/>
        </w:rPr>
        <w:t>.</w:t>
      </w:r>
    </w:p>
    <w:p w14:paraId="6E688093" w14:textId="7F1A5CEB" w:rsidR="00891D69" w:rsidRPr="00FC2478" w:rsidRDefault="00891D69" w:rsidP="003928D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FC2478">
        <w:rPr>
          <w:rFonts w:ascii="Times New Roman" w:eastAsia="Times New Roman" w:hAnsi="Times New Roman" w:cs="Times New Roman"/>
          <w:sz w:val="28"/>
          <w:szCs w:val="28"/>
          <w:lang w:val="kk-KZ" w:eastAsia="ru-RU"/>
        </w:rPr>
        <w:t xml:space="preserve">Кибарин, А. А.  Котельные установки ТЭС: учеб. пособие / А. А.  Кибарин, Р. К.  Орумбаев, Т. В.  Ходанова; МОиН РК, НАО АУЭС.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Алматы: АУЭС, 2015.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119</w:t>
      </w:r>
      <w:r w:rsidR="003928DE">
        <w:rPr>
          <w:rFonts w:ascii="Times New Roman" w:eastAsia="Times New Roman" w:hAnsi="Times New Roman" w:cs="Times New Roman"/>
          <w:sz w:val="28"/>
          <w:szCs w:val="28"/>
          <w:lang w:val="kk-KZ" w:eastAsia="ru-RU"/>
        </w:rPr>
        <w:t xml:space="preserve"> </w:t>
      </w:r>
      <w:r w:rsidRPr="00FC2478">
        <w:rPr>
          <w:rFonts w:ascii="Times New Roman" w:eastAsia="Times New Roman" w:hAnsi="Times New Roman" w:cs="Times New Roman"/>
          <w:sz w:val="28"/>
          <w:szCs w:val="28"/>
          <w:lang w:val="kk-KZ" w:eastAsia="ru-RU"/>
        </w:rPr>
        <w:t>с</w:t>
      </w:r>
      <w:r w:rsidR="003928DE">
        <w:rPr>
          <w:rFonts w:ascii="Times New Roman" w:eastAsia="Times New Roman" w:hAnsi="Times New Roman" w:cs="Times New Roman"/>
          <w:sz w:val="28"/>
          <w:szCs w:val="28"/>
          <w:lang w:val="kk-KZ" w:eastAsia="ru-RU"/>
        </w:rPr>
        <w:t>.</w:t>
      </w:r>
    </w:p>
    <w:p w14:paraId="3A19783F" w14:textId="77817888" w:rsidR="00891D69" w:rsidRPr="00FC2478" w:rsidRDefault="00891D69" w:rsidP="003928D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3. </w:t>
      </w:r>
      <w:r w:rsidRPr="00FC2478">
        <w:rPr>
          <w:rFonts w:ascii="Times New Roman" w:eastAsia="Times New Roman" w:hAnsi="Times New Roman" w:cs="Times New Roman"/>
          <w:sz w:val="28"/>
          <w:szCs w:val="28"/>
          <w:lang w:val="kk-KZ" w:eastAsia="ru-RU"/>
        </w:rPr>
        <w:t xml:space="preserve">Орумбаев Р.  К. , Паровые и водогрейные котлы: учеб. пособие для вузов / Р. К.  Орумбаев, А. А.  Кибарин, Т. В.  Ходанова.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М.: Издательский дом Академии Естествознания, 2017.  - 320 с.</w:t>
      </w:r>
    </w:p>
    <w:p w14:paraId="7E26D1A3" w14:textId="22DC9616" w:rsidR="00891D69" w:rsidRPr="00FC2478" w:rsidRDefault="00891D69" w:rsidP="003928D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4. </w:t>
      </w:r>
      <w:r w:rsidRPr="00FC2478">
        <w:rPr>
          <w:rFonts w:ascii="Times New Roman" w:eastAsia="Times New Roman" w:hAnsi="Times New Roman" w:cs="Times New Roman"/>
          <w:sz w:val="28"/>
          <w:szCs w:val="28"/>
          <w:lang w:val="kk-KZ" w:eastAsia="ru-RU"/>
        </w:rPr>
        <w:t>Кибарин</w:t>
      </w:r>
      <w:r>
        <w:rPr>
          <w:rFonts w:ascii="Times New Roman" w:eastAsia="Times New Roman" w:hAnsi="Times New Roman" w:cs="Times New Roman"/>
          <w:sz w:val="28"/>
          <w:szCs w:val="28"/>
          <w:lang w:val="kk-KZ" w:eastAsia="ru-RU"/>
        </w:rPr>
        <w:t xml:space="preserve"> </w:t>
      </w:r>
      <w:r w:rsidRPr="00FC2478">
        <w:rPr>
          <w:rFonts w:ascii="Times New Roman" w:eastAsia="Times New Roman" w:hAnsi="Times New Roman" w:cs="Times New Roman"/>
          <w:sz w:val="28"/>
          <w:szCs w:val="28"/>
          <w:lang w:val="kk-KZ" w:eastAsia="ru-RU"/>
        </w:rPr>
        <w:t xml:space="preserve"> А. А.  Нагнетатели и тепловые двигатели : учеб. пособие / А. А.  Кибарин; МОиН РК, НАО АУЭС.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Алматы: АУЭС, 2015.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155</w:t>
      </w:r>
      <w:r w:rsidR="003928DE">
        <w:rPr>
          <w:rFonts w:ascii="Times New Roman" w:eastAsia="Times New Roman" w:hAnsi="Times New Roman" w:cs="Times New Roman"/>
          <w:sz w:val="28"/>
          <w:szCs w:val="28"/>
          <w:lang w:val="kk-KZ" w:eastAsia="ru-RU"/>
        </w:rPr>
        <w:t xml:space="preserve"> </w:t>
      </w:r>
      <w:r w:rsidRPr="00FC2478">
        <w:rPr>
          <w:rFonts w:ascii="Times New Roman" w:eastAsia="Times New Roman" w:hAnsi="Times New Roman" w:cs="Times New Roman"/>
          <w:sz w:val="28"/>
          <w:szCs w:val="28"/>
          <w:lang w:val="kk-KZ" w:eastAsia="ru-RU"/>
        </w:rPr>
        <w:t>с</w:t>
      </w:r>
      <w:r w:rsidR="003928DE">
        <w:rPr>
          <w:rFonts w:ascii="Times New Roman" w:eastAsia="Times New Roman" w:hAnsi="Times New Roman" w:cs="Times New Roman"/>
          <w:sz w:val="28"/>
          <w:szCs w:val="28"/>
          <w:lang w:val="kk-KZ" w:eastAsia="ru-RU"/>
        </w:rPr>
        <w:t>.</w:t>
      </w:r>
    </w:p>
    <w:p w14:paraId="324568BB" w14:textId="4E8F76F0" w:rsidR="00891D69" w:rsidRPr="00FC2478" w:rsidRDefault="00891D69" w:rsidP="003928D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 </w:t>
      </w:r>
      <w:r w:rsidRPr="00FC2478">
        <w:rPr>
          <w:rFonts w:ascii="Times New Roman" w:eastAsia="Times New Roman" w:hAnsi="Times New Roman" w:cs="Times New Roman"/>
          <w:sz w:val="28"/>
          <w:szCs w:val="28"/>
          <w:lang w:val="kk-KZ" w:eastAsia="ru-RU"/>
        </w:rPr>
        <w:t xml:space="preserve">Ляшков В. И.  Тепловые двигатели и нагнетатели: учеб. пособие / В. И.  Ляшков.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М.: Абрис, 2012</w:t>
      </w:r>
      <w:r w:rsidR="003928DE">
        <w:rPr>
          <w:rFonts w:ascii="Times New Roman" w:eastAsia="Times New Roman" w:hAnsi="Times New Roman" w:cs="Times New Roman"/>
          <w:sz w:val="28"/>
          <w:szCs w:val="28"/>
          <w:lang w:val="kk-KZ" w:eastAsia="ru-RU"/>
        </w:rPr>
        <w:t>.</w:t>
      </w:r>
    </w:p>
    <w:p w14:paraId="2BCF93FE" w14:textId="4F339E58" w:rsidR="00891D69" w:rsidRPr="00FC2478" w:rsidRDefault="00891D69" w:rsidP="003928D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w:t>
      </w:r>
      <w:r w:rsidRPr="00FC2478">
        <w:rPr>
          <w:rFonts w:ascii="Times New Roman" w:eastAsia="Times New Roman" w:hAnsi="Times New Roman" w:cs="Times New Roman"/>
          <w:sz w:val="28"/>
          <w:szCs w:val="28"/>
          <w:lang w:val="kk-KZ" w:eastAsia="ru-RU"/>
        </w:rPr>
        <w:t xml:space="preserve">Достияров А. М. , Газтурбиналық қондырғылар: оқу құралы / А. М.  Достияров, А. К.  Яманбекова, Г. С.  Катранова.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Алматы, 2020.  - 108 б. </w:t>
      </w:r>
    </w:p>
    <w:p w14:paraId="556D4ABE" w14:textId="6BCB5FE4" w:rsidR="00891D69" w:rsidRPr="00FC2478" w:rsidRDefault="00891D69" w:rsidP="003928D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7. </w:t>
      </w:r>
      <w:r w:rsidRPr="00FC2478">
        <w:rPr>
          <w:rFonts w:ascii="Times New Roman" w:eastAsia="Times New Roman" w:hAnsi="Times New Roman" w:cs="Times New Roman"/>
          <w:sz w:val="28"/>
          <w:szCs w:val="28"/>
          <w:lang w:val="kk-KZ" w:eastAsia="ru-RU"/>
        </w:rPr>
        <w:t xml:space="preserve">Костюк А. Г. , Фролов В. В. , Булкин А. Е. , Трухний А. Д.  Паровые и газовые турбины для электростанций.  </w:t>
      </w:r>
      <w:r w:rsidR="003928DE">
        <w:rPr>
          <w:rFonts w:ascii="Times New Roman" w:eastAsia="Times New Roman" w:hAnsi="Times New Roman" w:cs="Times New Roman"/>
          <w:sz w:val="28"/>
          <w:szCs w:val="28"/>
          <w:lang w:val="kk-KZ" w:eastAsia="ru-RU"/>
        </w:rPr>
        <w:t>–</w:t>
      </w:r>
      <w:r w:rsidRPr="00FC2478">
        <w:rPr>
          <w:rFonts w:ascii="Times New Roman" w:eastAsia="Times New Roman" w:hAnsi="Times New Roman" w:cs="Times New Roman"/>
          <w:sz w:val="28"/>
          <w:szCs w:val="28"/>
          <w:lang w:val="kk-KZ" w:eastAsia="ru-RU"/>
        </w:rPr>
        <w:t xml:space="preserve"> М.: МЭИ, 2016. -</w:t>
      </w:r>
      <w:r w:rsidR="003928DE">
        <w:rPr>
          <w:rFonts w:ascii="Times New Roman" w:eastAsia="Times New Roman" w:hAnsi="Times New Roman" w:cs="Times New Roman"/>
          <w:sz w:val="28"/>
          <w:szCs w:val="28"/>
          <w:lang w:val="kk-KZ" w:eastAsia="ru-RU"/>
        </w:rPr>
        <w:t xml:space="preserve"> </w:t>
      </w:r>
      <w:r w:rsidRPr="00FC2478">
        <w:rPr>
          <w:rFonts w:ascii="Times New Roman" w:eastAsia="Times New Roman" w:hAnsi="Times New Roman" w:cs="Times New Roman"/>
          <w:sz w:val="28"/>
          <w:szCs w:val="28"/>
          <w:lang w:val="kk-KZ" w:eastAsia="ru-RU"/>
        </w:rPr>
        <w:t>556 с.</w:t>
      </w:r>
    </w:p>
    <w:p w14:paraId="5CD94233" w14:textId="04A2FB4F" w:rsidR="00891D69" w:rsidRDefault="00891D69" w:rsidP="003928DE">
      <w:pPr>
        <w:tabs>
          <w:tab w:val="num" w:pos="928"/>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w:t>
      </w:r>
      <w:r w:rsidRPr="00EF68C6">
        <w:rPr>
          <w:rFonts w:ascii="Times New Roman" w:eastAsia="Times New Roman" w:hAnsi="Times New Roman" w:cs="Times New Roman"/>
          <w:sz w:val="28"/>
          <w:szCs w:val="28"/>
          <w:lang w:val="kk-KZ" w:eastAsia="ru-RU"/>
        </w:rPr>
        <w:t xml:space="preserve">Роддатис К.Ф. Полтарацкий А.Н. Справочник по котельным установкам малой производительности./под ред. Роддатиса К.Ф. </w:t>
      </w:r>
      <w:r w:rsidR="003928DE">
        <w:rPr>
          <w:rFonts w:ascii="Times New Roman" w:eastAsia="Times New Roman" w:hAnsi="Times New Roman" w:cs="Times New Roman"/>
          <w:sz w:val="28"/>
          <w:szCs w:val="28"/>
          <w:lang w:val="kk-KZ" w:eastAsia="ru-RU"/>
        </w:rPr>
        <w:t>–</w:t>
      </w:r>
      <w:r w:rsidRPr="00EF68C6">
        <w:rPr>
          <w:rFonts w:ascii="Times New Roman" w:eastAsia="Times New Roman" w:hAnsi="Times New Roman" w:cs="Times New Roman"/>
          <w:sz w:val="28"/>
          <w:szCs w:val="28"/>
          <w:lang w:val="kk-KZ" w:eastAsia="ru-RU"/>
        </w:rPr>
        <w:t xml:space="preserve"> М.: Энергатомиздат, 1989.</w:t>
      </w:r>
      <w:r w:rsidR="003928DE">
        <w:rPr>
          <w:rFonts w:ascii="Times New Roman" w:eastAsia="Times New Roman" w:hAnsi="Times New Roman" w:cs="Times New Roman"/>
          <w:sz w:val="28"/>
          <w:szCs w:val="28"/>
          <w:lang w:val="kk-KZ" w:eastAsia="ru-RU"/>
        </w:rPr>
        <w:t xml:space="preserve"> </w:t>
      </w:r>
      <w:r w:rsidRPr="00EF68C6">
        <w:rPr>
          <w:rFonts w:ascii="Times New Roman" w:eastAsia="Times New Roman" w:hAnsi="Times New Roman" w:cs="Times New Roman"/>
          <w:sz w:val="28"/>
          <w:szCs w:val="28"/>
          <w:lang w:val="kk-KZ" w:eastAsia="ru-RU"/>
        </w:rPr>
        <w:t>-</w:t>
      </w:r>
      <w:r w:rsidR="003928DE">
        <w:rPr>
          <w:rFonts w:ascii="Times New Roman" w:eastAsia="Times New Roman" w:hAnsi="Times New Roman" w:cs="Times New Roman"/>
          <w:sz w:val="28"/>
          <w:szCs w:val="28"/>
          <w:lang w:val="kk-KZ" w:eastAsia="ru-RU"/>
        </w:rPr>
        <w:t xml:space="preserve"> </w:t>
      </w:r>
      <w:r w:rsidRPr="00EF68C6">
        <w:rPr>
          <w:rFonts w:ascii="Times New Roman" w:eastAsia="Times New Roman" w:hAnsi="Times New Roman" w:cs="Times New Roman"/>
          <w:sz w:val="28"/>
          <w:szCs w:val="28"/>
          <w:lang w:val="kk-KZ" w:eastAsia="ru-RU"/>
        </w:rPr>
        <w:t>488 с.</w:t>
      </w:r>
    </w:p>
    <w:p w14:paraId="15CD7CF1" w14:textId="03476427" w:rsidR="00891D69" w:rsidRPr="00D65253" w:rsidRDefault="00891D69" w:rsidP="003928DE">
      <w:pPr>
        <w:tabs>
          <w:tab w:val="num" w:pos="928"/>
        </w:tabs>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9. </w:t>
      </w:r>
      <w:r w:rsidRPr="00D65253">
        <w:rPr>
          <w:rFonts w:ascii="Times New Roman" w:eastAsia="Times New Roman" w:hAnsi="Times New Roman" w:cs="Times New Roman"/>
          <w:sz w:val="28"/>
          <w:szCs w:val="28"/>
          <w:lang w:eastAsia="ko-KR"/>
        </w:rPr>
        <w:t>Порецкий Л.Я. и др. Справочник эксплуатационника газифицированных котельных/ Л.Я. Порецкий, Р.Р. Рыбаков</w:t>
      </w:r>
      <w:r w:rsidR="003928DE">
        <w:rPr>
          <w:rFonts w:ascii="Times New Roman" w:eastAsia="Times New Roman" w:hAnsi="Times New Roman" w:cs="Times New Roman"/>
          <w:sz w:val="28"/>
          <w:szCs w:val="28"/>
          <w:lang w:eastAsia="ko-KR"/>
        </w:rPr>
        <w:t xml:space="preserve">. – </w:t>
      </w:r>
      <w:r w:rsidRPr="00D65253">
        <w:rPr>
          <w:rFonts w:ascii="Times New Roman" w:eastAsia="Times New Roman" w:hAnsi="Times New Roman" w:cs="Times New Roman"/>
          <w:sz w:val="28"/>
          <w:szCs w:val="28"/>
          <w:lang w:eastAsia="ko-KR"/>
        </w:rPr>
        <w:t>Л.: Недра, 1988. - 608 с.</w:t>
      </w:r>
    </w:p>
    <w:p w14:paraId="073ED7EF" w14:textId="11B77266" w:rsidR="00D65253" w:rsidRDefault="00F73A6A" w:rsidP="003928DE">
      <w:pPr>
        <w:tabs>
          <w:tab w:val="num" w:pos="928"/>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D6525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EF68C6" w:rsidRPr="00EF68C6">
        <w:rPr>
          <w:rFonts w:ascii="Times New Roman" w:eastAsia="Times New Roman" w:hAnsi="Times New Roman" w:cs="Times New Roman"/>
          <w:sz w:val="28"/>
          <w:szCs w:val="28"/>
          <w:lang w:val="kk-KZ" w:eastAsia="ru-RU"/>
        </w:rPr>
        <w:t>Гусев Ю.А. Основы проектирования котельных установок (учебное пособие для ВУЗов). Изд. 2-ое, переработанное и доп</w:t>
      </w:r>
      <w:r w:rsidR="00D65253">
        <w:rPr>
          <w:rFonts w:ascii="Times New Roman" w:eastAsia="Times New Roman" w:hAnsi="Times New Roman" w:cs="Times New Roman"/>
          <w:sz w:val="28"/>
          <w:szCs w:val="28"/>
          <w:lang w:val="kk-KZ" w:eastAsia="ru-RU"/>
        </w:rPr>
        <w:t xml:space="preserve">олненное. </w:t>
      </w:r>
      <w:r w:rsidR="003928DE">
        <w:rPr>
          <w:rFonts w:ascii="Times New Roman" w:eastAsia="Times New Roman" w:hAnsi="Times New Roman" w:cs="Times New Roman"/>
          <w:sz w:val="28"/>
          <w:szCs w:val="28"/>
          <w:lang w:val="kk-KZ" w:eastAsia="ru-RU"/>
        </w:rPr>
        <w:t xml:space="preserve">– </w:t>
      </w:r>
      <w:r w:rsidR="00D65253">
        <w:rPr>
          <w:rFonts w:ascii="Times New Roman" w:eastAsia="Times New Roman" w:hAnsi="Times New Roman" w:cs="Times New Roman"/>
          <w:sz w:val="28"/>
          <w:szCs w:val="28"/>
          <w:lang w:val="kk-KZ" w:eastAsia="ru-RU"/>
        </w:rPr>
        <w:t>М.: Стройиздат, 1973.</w:t>
      </w:r>
    </w:p>
    <w:p w14:paraId="10EEB003" w14:textId="45AC7DD5" w:rsidR="00060BE5" w:rsidRDefault="00060BE5" w:rsidP="00093058">
      <w:pPr>
        <w:spacing w:after="0" w:line="240" w:lineRule="auto"/>
        <w:jc w:val="both"/>
        <w:rPr>
          <w:rFonts w:ascii="Times New Roman" w:eastAsia="Times New Roman" w:hAnsi="Times New Roman" w:cs="Times New Roman"/>
          <w:b/>
          <w:sz w:val="28"/>
          <w:szCs w:val="28"/>
          <w:lang w:val="kk-KZ" w:eastAsia="ru-RU"/>
        </w:rPr>
      </w:pPr>
    </w:p>
    <w:p w14:paraId="056438DD" w14:textId="77777777" w:rsidR="003928DE" w:rsidRPr="000609E9" w:rsidRDefault="003928DE" w:rsidP="00093058">
      <w:pPr>
        <w:spacing w:after="0" w:line="240" w:lineRule="auto"/>
        <w:jc w:val="both"/>
        <w:rPr>
          <w:rFonts w:ascii="Times New Roman" w:eastAsia="Times New Roman" w:hAnsi="Times New Roman" w:cs="Times New Roman"/>
          <w:b/>
          <w:sz w:val="28"/>
          <w:szCs w:val="28"/>
          <w:lang w:val="kk-KZ" w:eastAsia="ru-RU"/>
        </w:rPr>
      </w:pPr>
    </w:p>
    <w:p w14:paraId="2BAC436D" w14:textId="77777777" w:rsidR="00060BE5" w:rsidRPr="000609E9" w:rsidRDefault="00060BE5" w:rsidP="00093058">
      <w:pPr>
        <w:spacing w:after="0" w:line="240" w:lineRule="auto"/>
        <w:rPr>
          <w:rFonts w:ascii="Times New Roman" w:eastAsia="Times New Roman" w:hAnsi="Times New Roman" w:cs="Times New Roman"/>
          <w:sz w:val="28"/>
          <w:szCs w:val="28"/>
          <w:lang w:val="kk-KZ" w:eastAsia="ru-RU"/>
        </w:rPr>
      </w:pPr>
    </w:p>
    <w:p w14:paraId="0AA38936" w14:textId="77777777" w:rsidR="00060BE5" w:rsidRPr="00CA25C4" w:rsidRDefault="00060BE5" w:rsidP="00093058">
      <w:pPr>
        <w:spacing w:after="0" w:line="240" w:lineRule="auto"/>
        <w:ind w:left="4956" w:firstLine="708"/>
        <w:rPr>
          <w:rFonts w:ascii="Times New Roman" w:eastAsia="Times New Roman" w:hAnsi="Times New Roman" w:cs="Times New Roman"/>
          <w:b/>
          <w:bCs/>
          <w:sz w:val="28"/>
          <w:szCs w:val="28"/>
          <w:lang w:val="kk-KZ" w:eastAsia="ru-RU"/>
        </w:rPr>
      </w:pPr>
    </w:p>
    <w:p w14:paraId="3ED3A393" w14:textId="77777777" w:rsidR="00060BE5" w:rsidRPr="00CA25C4" w:rsidRDefault="00060BE5" w:rsidP="00093058">
      <w:pPr>
        <w:spacing w:after="0" w:line="240" w:lineRule="auto"/>
        <w:ind w:left="4956" w:firstLine="708"/>
        <w:rPr>
          <w:rFonts w:ascii="Times New Roman" w:eastAsia="Times New Roman" w:hAnsi="Times New Roman" w:cs="Times New Roman"/>
          <w:b/>
          <w:bCs/>
          <w:sz w:val="28"/>
          <w:szCs w:val="28"/>
          <w:lang w:val="kk-KZ" w:eastAsia="ru-RU"/>
        </w:rPr>
      </w:pPr>
    </w:p>
    <w:p w14:paraId="583718C4" w14:textId="77777777" w:rsidR="00060BE5" w:rsidRPr="00CA25C4" w:rsidRDefault="00060BE5" w:rsidP="00093058">
      <w:pPr>
        <w:spacing w:after="0" w:line="240" w:lineRule="auto"/>
        <w:ind w:left="4956" w:firstLine="708"/>
        <w:rPr>
          <w:rFonts w:ascii="Times New Roman" w:eastAsia="Times New Roman" w:hAnsi="Times New Roman" w:cs="Times New Roman"/>
          <w:b/>
          <w:bCs/>
          <w:sz w:val="28"/>
          <w:szCs w:val="28"/>
          <w:lang w:val="kk-KZ" w:eastAsia="ru-RU"/>
        </w:rPr>
      </w:pPr>
    </w:p>
    <w:p w14:paraId="54BDF34A" w14:textId="77777777" w:rsidR="00060BE5" w:rsidRPr="00CA25C4" w:rsidRDefault="00060BE5" w:rsidP="00093058">
      <w:pPr>
        <w:spacing w:after="0" w:line="240" w:lineRule="auto"/>
        <w:ind w:left="4956" w:firstLine="708"/>
        <w:rPr>
          <w:rFonts w:ascii="Times New Roman" w:eastAsia="Times New Roman" w:hAnsi="Times New Roman" w:cs="Times New Roman"/>
          <w:b/>
          <w:bCs/>
          <w:sz w:val="28"/>
          <w:szCs w:val="28"/>
          <w:lang w:val="kk-KZ" w:eastAsia="ru-RU"/>
        </w:rPr>
      </w:pPr>
    </w:p>
    <w:p w14:paraId="162B40CB" w14:textId="77777777" w:rsidR="00060BE5" w:rsidRPr="00CA25C4" w:rsidRDefault="00060BE5" w:rsidP="00093058">
      <w:pPr>
        <w:spacing w:after="0" w:line="240" w:lineRule="auto"/>
        <w:ind w:left="4956" w:firstLine="708"/>
        <w:rPr>
          <w:rFonts w:ascii="Times New Roman" w:eastAsia="Times New Roman" w:hAnsi="Times New Roman" w:cs="Times New Roman"/>
          <w:b/>
          <w:bCs/>
          <w:sz w:val="28"/>
          <w:szCs w:val="28"/>
          <w:lang w:val="kk-KZ" w:eastAsia="ru-RU"/>
        </w:rPr>
      </w:pPr>
    </w:p>
    <w:p w14:paraId="1461563C" w14:textId="77777777" w:rsidR="00060BE5" w:rsidRPr="00CA25C4" w:rsidRDefault="00060BE5" w:rsidP="00093058">
      <w:pPr>
        <w:spacing w:after="0" w:line="240" w:lineRule="auto"/>
        <w:ind w:left="4956" w:firstLine="708"/>
        <w:rPr>
          <w:rFonts w:ascii="Times New Roman" w:eastAsia="Times New Roman" w:hAnsi="Times New Roman" w:cs="Times New Roman"/>
          <w:b/>
          <w:bCs/>
          <w:sz w:val="28"/>
          <w:szCs w:val="28"/>
          <w:lang w:val="kk-KZ" w:eastAsia="ru-RU"/>
        </w:rPr>
      </w:pPr>
    </w:p>
    <w:p w14:paraId="7535EEE5" w14:textId="77777777" w:rsidR="00060BE5" w:rsidRPr="00CA25C4" w:rsidRDefault="00060BE5" w:rsidP="00093058">
      <w:pPr>
        <w:spacing w:after="0" w:line="240" w:lineRule="auto"/>
        <w:ind w:left="4956" w:firstLine="708"/>
        <w:rPr>
          <w:rFonts w:ascii="Times New Roman" w:eastAsia="Times New Roman" w:hAnsi="Times New Roman" w:cs="Times New Roman"/>
          <w:b/>
          <w:bCs/>
          <w:sz w:val="28"/>
          <w:szCs w:val="28"/>
          <w:lang w:val="kk-KZ" w:eastAsia="ru-RU"/>
        </w:rPr>
      </w:pPr>
    </w:p>
    <w:sectPr w:rsidR="00060BE5" w:rsidRPr="00CA25C4" w:rsidSect="000A1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CFE"/>
    <w:multiLevelType w:val="multilevel"/>
    <w:tmpl w:val="806E8AB6"/>
    <w:lvl w:ilvl="0">
      <w:start w:val="1"/>
      <w:numFmt w:val="decimal"/>
      <w:lvlText w:val="%1."/>
      <w:lvlJc w:val="left"/>
      <w:pPr>
        <w:ind w:left="1211" w:hanging="360"/>
      </w:pPr>
      <w:rPr>
        <w:rFonts w:hint="default"/>
        <w:b w:val="0"/>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1B3567CF"/>
    <w:multiLevelType w:val="hybridMultilevel"/>
    <w:tmpl w:val="0E809D58"/>
    <w:lvl w:ilvl="0" w:tplc="D4961A78">
      <w:start w:val="1"/>
      <w:numFmt w:val="decimal"/>
      <w:lvlText w:val="%1."/>
      <w:lvlJc w:val="left"/>
      <w:pPr>
        <w:ind w:left="218" w:hanging="370"/>
      </w:pPr>
      <w:rPr>
        <w:rFonts w:hint="default"/>
        <w:b/>
        <w:bCs/>
        <w:w w:val="108"/>
        <w:lang w:val="kk-KZ" w:eastAsia="en-US" w:bidi="ar-SA"/>
      </w:rPr>
    </w:lvl>
    <w:lvl w:ilvl="1" w:tplc="761E007C">
      <w:numFmt w:val="bullet"/>
      <w:lvlText w:val="•"/>
      <w:lvlJc w:val="left"/>
      <w:pPr>
        <w:ind w:left="240" w:hanging="370"/>
      </w:pPr>
      <w:rPr>
        <w:rFonts w:hint="default"/>
        <w:lang w:val="kk-KZ" w:eastAsia="en-US" w:bidi="ar-SA"/>
      </w:rPr>
    </w:lvl>
    <w:lvl w:ilvl="2" w:tplc="0BB8DFDE">
      <w:numFmt w:val="bullet"/>
      <w:lvlText w:val="•"/>
      <w:lvlJc w:val="left"/>
      <w:pPr>
        <w:ind w:left="1320" w:hanging="370"/>
      </w:pPr>
      <w:rPr>
        <w:rFonts w:hint="default"/>
        <w:lang w:val="kk-KZ" w:eastAsia="en-US" w:bidi="ar-SA"/>
      </w:rPr>
    </w:lvl>
    <w:lvl w:ilvl="3" w:tplc="F85CAA48">
      <w:numFmt w:val="bullet"/>
      <w:lvlText w:val="•"/>
      <w:lvlJc w:val="left"/>
      <w:pPr>
        <w:ind w:left="2400" w:hanging="370"/>
      </w:pPr>
      <w:rPr>
        <w:rFonts w:hint="default"/>
        <w:lang w:val="kk-KZ" w:eastAsia="en-US" w:bidi="ar-SA"/>
      </w:rPr>
    </w:lvl>
    <w:lvl w:ilvl="4" w:tplc="3F18EA0A">
      <w:numFmt w:val="bullet"/>
      <w:lvlText w:val="•"/>
      <w:lvlJc w:val="left"/>
      <w:pPr>
        <w:ind w:left="3481" w:hanging="370"/>
      </w:pPr>
      <w:rPr>
        <w:rFonts w:hint="default"/>
        <w:lang w:val="kk-KZ" w:eastAsia="en-US" w:bidi="ar-SA"/>
      </w:rPr>
    </w:lvl>
    <w:lvl w:ilvl="5" w:tplc="FE3AAAF6">
      <w:numFmt w:val="bullet"/>
      <w:lvlText w:val="•"/>
      <w:lvlJc w:val="left"/>
      <w:pPr>
        <w:ind w:left="4561" w:hanging="370"/>
      </w:pPr>
      <w:rPr>
        <w:rFonts w:hint="default"/>
        <w:lang w:val="kk-KZ" w:eastAsia="en-US" w:bidi="ar-SA"/>
      </w:rPr>
    </w:lvl>
    <w:lvl w:ilvl="6" w:tplc="2BFA923A">
      <w:numFmt w:val="bullet"/>
      <w:lvlText w:val="•"/>
      <w:lvlJc w:val="left"/>
      <w:pPr>
        <w:ind w:left="5642" w:hanging="370"/>
      </w:pPr>
      <w:rPr>
        <w:rFonts w:hint="default"/>
        <w:lang w:val="kk-KZ" w:eastAsia="en-US" w:bidi="ar-SA"/>
      </w:rPr>
    </w:lvl>
    <w:lvl w:ilvl="7" w:tplc="446A238E">
      <w:numFmt w:val="bullet"/>
      <w:lvlText w:val="•"/>
      <w:lvlJc w:val="left"/>
      <w:pPr>
        <w:ind w:left="6722" w:hanging="370"/>
      </w:pPr>
      <w:rPr>
        <w:rFonts w:hint="default"/>
        <w:lang w:val="kk-KZ" w:eastAsia="en-US" w:bidi="ar-SA"/>
      </w:rPr>
    </w:lvl>
    <w:lvl w:ilvl="8" w:tplc="7BCA66D2">
      <w:numFmt w:val="bullet"/>
      <w:lvlText w:val="•"/>
      <w:lvlJc w:val="left"/>
      <w:pPr>
        <w:ind w:left="7803" w:hanging="370"/>
      </w:pPr>
      <w:rPr>
        <w:rFonts w:hint="default"/>
        <w:lang w:val="kk-KZ" w:eastAsia="en-US" w:bidi="ar-SA"/>
      </w:rPr>
    </w:lvl>
  </w:abstractNum>
  <w:abstractNum w:abstractNumId="2">
    <w:nsid w:val="3A0D4CA6"/>
    <w:multiLevelType w:val="multilevel"/>
    <w:tmpl w:val="95DA7BD2"/>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58033C64"/>
    <w:multiLevelType w:val="hybridMultilevel"/>
    <w:tmpl w:val="B1B0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7F2C7B"/>
    <w:multiLevelType w:val="multilevel"/>
    <w:tmpl w:val="540249C0"/>
    <w:lvl w:ilvl="0">
      <w:start w:val="1"/>
      <w:numFmt w:val="decimal"/>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5">
    <w:nsid w:val="7EC46FEB"/>
    <w:multiLevelType w:val="multilevel"/>
    <w:tmpl w:val="6166182A"/>
    <w:lvl w:ilvl="0">
      <w:start w:val="110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6F"/>
    <w:rsid w:val="000609E9"/>
    <w:rsid w:val="00060BE5"/>
    <w:rsid w:val="00093058"/>
    <w:rsid w:val="000A1327"/>
    <w:rsid w:val="00241931"/>
    <w:rsid w:val="0027275B"/>
    <w:rsid w:val="00293754"/>
    <w:rsid w:val="00365CA6"/>
    <w:rsid w:val="003928DE"/>
    <w:rsid w:val="003B6B9E"/>
    <w:rsid w:val="004F4428"/>
    <w:rsid w:val="00501C60"/>
    <w:rsid w:val="005A3220"/>
    <w:rsid w:val="0065526C"/>
    <w:rsid w:val="0075510A"/>
    <w:rsid w:val="008460B0"/>
    <w:rsid w:val="00877480"/>
    <w:rsid w:val="00891D69"/>
    <w:rsid w:val="008F20FB"/>
    <w:rsid w:val="00930ACC"/>
    <w:rsid w:val="00955CAE"/>
    <w:rsid w:val="00A26260"/>
    <w:rsid w:val="00A77D68"/>
    <w:rsid w:val="00A83A6F"/>
    <w:rsid w:val="00AF377B"/>
    <w:rsid w:val="00B20735"/>
    <w:rsid w:val="00B251C6"/>
    <w:rsid w:val="00B349FF"/>
    <w:rsid w:val="00CA25C4"/>
    <w:rsid w:val="00D06AFF"/>
    <w:rsid w:val="00D2262C"/>
    <w:rsid w:val="00D2560E"/>
    <w:rsid w:val="00D30C58"/>
    <w:rsid w:val="00D65253"/>
    <w:rsid w:val="00E431BC"/>
    <w:rsid w:val="00EF68C6"/>
    <w:rsid w:val="00F27CD9"/>
    <w:rsid w:val="00F33EC5"/>
    <w:rsid w:val="00F73A6A"/>
    <w:rsid w:val="00FC6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E5"/>
  </w:style>
  <w:style w:type="paragraph" w:styleId="1">
    <w:name w:val="heading 1"/>
    <w:basedOn w:val="a"/>
    <w:link w:val="10"/>
    <w:uiPriority w:val="1"/>
    <w:qFormat/>
    <w:rsid w:val="00CA25C4"/>
    <w:pPr>
      <w:widowControl w:val="0"/>
      <w:autoSpaceDE w:val="0"/>
      <w:autoSpaceDN w:val="0"/>
      <w:spacing w:after="0" w:line="240" w:lineRule="auto"/>
      <w:ind w:left="514" w:hanging="274"/>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Знак"/>
    <w:basedOn w:val="a"/>
    <w:autoRedefine/>
    <w:uiPriority w:val="99"/>
    <w:rsid w:val="0065526C"/>
    <w:pPr>
      <w:spacing w:after="160" w:line="240" w:lineRule="exact"/>
    </w:pPr>
    <w:rPr>
      <w:rFonts w:ascii="Times New Roman" w:eastAsia="SimSun" w:hAnsi="Times New Roman" w:cs="Times New Roman"/>
      <w:b/>
      <w:bCs/>
      <w:sz w:val="28"/>
      <w:szCs w:val="28"/>
      <w:lang w:val="en-US"/>
    </w:rPr>
  </w:style>
  <w:style w:type="paragraph" w:styleId="2">
    <w:name w:val="Body Text 2"/>
    <w:basedOn w:val="a"/>
    <w:link w:val="20"/>
    <w:uiPriority w:val="99"/>
    <w:unhideWhenUsed/>
    <w:rsid w:val="0065526C"/>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65526C"/>
    <w:rPr>
      <w:rFonts w:ascii="Calibri" w:eastAsia="Times New Roman" w:hAnsi="Calibri" w:cs="Times New Roman"/>
    </w:rPr>
  </w:style>
  <w:style w:type="paragraph" w:styleId="a4">
    <w:name w:val="Body Text"/>
    <w:basedOn w:val="a"/>
    <w:link w:val="a5"/>
    <w:uiPriority w:val="99"/>
    <w:unhideWhenUsed/>
    <w:rsid w:val="0065526C"/>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65526C"/>
    <w:rPr>
      <w:rFonts w:ascii="Times New Roman" w:eastAsia="Times New Roman" w:hAnsi="Times New Roman" w:cs="Times New Roman"/>
      <w:sz w:val="24"/>
      <w:szCs w:val="24"/>
      <w:lang w:eastAsia="ru-RU"/>
    </w:rPr>
  </w:style>
  <w:style w:type="paragraph" w:styleId="a6">
    <w:name w:val="List Paragraph"/>
    <w:basedOn w:val="a"/>
    <w:uiPriority w:val="34"/>
    <w:qFormat/>
    <w:rsid w:val="00D65253"/>
    <w:pPr>
      <w:ind w:left="720"/>
      <w:contextualSpacing/>
    </w:pPr>
  </w:style>
  <w:style w:type="character" w:customStyle="1" w:styleId="10">
    <w:name w:val="Заголовок 1 Знак"/>
    <w:basedOn w:val="a0"/>
    <w:link w:val="1"/>
    <w:uiPriority w:val="1"/>
    <w:rsid w:val="00CA25C4"/>
    <w:rPr>
      <w:rFonts w:ascii="Times New Roman" w:eastAsia="Times New Roman" w:hAnsi="Times New Roman" w:cs="Times New Roman"/>
      <w:b/>
      <w:bCs/>
      <w:sz w:val="28"/>
      <w:szCs w:val="28"/>
      <w:lang w:val="kk-KZ"/>
    </w:rPr>
  </w:style>
  <w:style w:type="paragraph" w:styleId="a7">
    <w:name w:val="Balloon Text"/>
    <w:basedOn w:val="a"/>
    <w:link w:val="a8"/>
    <w:uiPriority w:val="99"/>
    <w:semiHidden/>
    <w:unhideWhenUsed/>
    <w:rsid w:val="00A262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6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E5"/>
  </w:style>
  <w:style w:type="paragraph" w:styleId="1">
    <w:name w:val="heading 1"/>
    <w:basedOn w:val="a"/>
    <w:link w:val="10"/>
    <w:uiPriority w:val="1"/>
    <w:qFormat/>
    <w:rsid w:val="00CA25C4"/>
    <w:pPr>
      <w:widowControl w:val="0"/>
      <w:autoSpaceDE w:val="0"/>
      <w:autoSpaceDN w:val="0"/>
      <w:spacing w:after="0" w:line="240" w:lineRule="auto"/>
      <w:ind w:left="514" w:hanging="274"/>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Знак"/>
    <w:basedOn w:val="a"/>
    <w:autoRedefine/>
    <w:uiPriority w:val="99"/>
    <w:rsid w:val="0065526C"/>
    <w:pPr>
      <w:spacing w:after="160" w:line="240" w:lineRule="exact"/>
    </w:pPr>
    <w:rPr>
      <w:rFonts w:ascii="Times New Roman" w:eastAsia="SimSun" w:hAnsi="Times New Roman" w:cs="Times New Roman"/>
      <w:b/>
      <w:bCs/>
      <w:sz w:val="28"/>
      <w:szCs w:val="28"/>
      <w:lang w:val="en-US"/>
    </w:rPr>
  </w:style>
  <w:style w:type="paragraph" w:styleId="2">
    <w:name w:val="Body Text 2"/>
    <w:basedOn w:val="a"/>
    <w:link w:val="20"/>
    <w:uiPriority w:val="99"/>
    <w:unhideWhenUsed/>
    <w:rsid w:val="0065526C"/>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65526C"/>
    <w:rPr>
      <w:rFonts w:ascii="Calibri" w:eastAsia="Times New Roman" w:hAnsi="Calibri" w:cs="Times New Roman"/>
    </w:rPr>
  </w:style>
  <w:style w:type="paragraph" w:styleId="a4">
    <w:name w:val="Body Text"/>
    <w:basedOn w:val="a"/>
    <w:link w:val="a5"/>
    <w:uiPriority w:val="99"/>
    <w:unhideWhenUsed/>
    <w:rsid w:val="0065526C"/>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65526C"/>
    <w:rPr>
      <w:rFonts w:ascii="Times New Roman" w:eastAsia="Times New Roman" w:hAnsi="Times New Roman" w:cs="Times New Roman"/>
      <w:sz w:val="24"/>
      <w:szCs w:val="24"/>
      <w:lang w:eastAsia="ru-RU"/>
    </w:rPr>
  </w:style>
  <w:style w:type="paragraph" w:styleId="a6">
    <w:name w:val="List Paragraph"/>
    <w:basedOn w:val="a"/>
    <w:uiPriority w:val="34"/>
    <w:qFormat/>
    <w:rsid w:val="00D65253"/>
    <w:pPr>
      <w:ind w:left="720"/>
      <w:contextualSpacing/>
    </w:pPr>
  </w:style>
  <w:style w:type="character" w:customStyle="1" w:styleId="10">
    <w:name w:val="Заголовок 1 Знак"/>
    <w:basedOn w:val="a0"/>
    <w:link w:val="1"/>
    <w:uiPriority w:val="1"/>
    <w:rsid w:val="00CA25C4"/>
    <w:rPr>
      <w:rFonts w:ascii="Times New Roman" w:eastAsia="Times New Roman" w:hAnsi="Times New Roman" w:cs="Times New Roman"/>
      <w:b/>
      <w:bCs/>
      <w:sz w:val="28"/>
      <w:szCs w:val="28"/>
      <w:lang w:val="kk-KZ"/>
    </w:rPr>
  </w:style>
  <w:style w:type="paragraph" w:styleId="a7">
    <w:name w:val="Balloon Text"/>
    <w:basedOn w:val="a"/>
    <w:link w:val="a8"/>
    <w:uiPriority w:val="99"/>
    <w:semiHidden/>
    <w:unhideWhenUsed/>
    <w:rsid w:val="00A262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6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Гульдана Жабаева</cp:lastModifiedBy>
  <cp:revision>17</cp:revision>
  <cp:lastPrinted>2022-04-13T10:07:00Z</cp:lastPrinted>
  <dcterms:created xsi:type="dcterms:W3CDTF">2020-02-11T11:49:00Z</dcterms:created>
  <dcterms:modified xsi:type="dcterms:W3CDTF">2024-05-29T14:34:00Z</dcterms:modified>
</cp:coreProperties>
</file>