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B3C72" w14:textId="47C58E48" w:rsidR="007018FF" w:rsidRPr="00F300D1" w:rsidRDefault="007018FF" w:rsidP="0074618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962F05">
        <w:rPr>
          <w:b/>
          <w:bCs/>
          <w:color w:val="222222"/>
          <w:sz w:val="28"/>
          <w:szCs w:val="28"/>
        </w:rPr>
        <w:t xml:space="preserve">                                                        </w:t>
      </w:r>
    </w:p>
    <w:p w14:paraId="71AAA393" w14:textId="77777777" w:rsidR="007018FF" w:rsidRPr="00F300D1" w:rsidRDefault="007018FF" w:rsidP="007018FF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A522727" w14:textId="77777777" w:rsidR="007018FF" w:rsidRPr="00F300D1" w:rsidRDefault="007018FF" w:rsidP="00701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>по дисциплине «Макроэкономика»</w:t>
      </w:r>
    </w:p>
    <w:p w14:paraId="7CB4DA9B" w14:textId="77777777" w:rsidR="007018FF" w:rsidRPr="00F300D1" w:rsidRDefault="007018FF" w:rsidP="00701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41336B89" w14:textId="77777777" w:rsidR="007018FF" w:rsidRPr="00F300D1" w:rsidRDefault="007018FF" w:rsidP="007018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F300D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14:paraId="6CB15117" w14:textId="77777777" w:rsidR="007018FF" w:rsidRPr="00F300D1" w:rsidRDefault="007018FF" w:rsidP="007018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980D5E4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F300D1">
        <w:rPr>
          <w:sz w:val="28"/>
          <w:szCs w:val="28"/>
          <w:lang w:val="kk-KZ"/>
        </w:rPr>
        <w:t xml:space="preserve"> </w:t>
      </w:r>
      <w:r w:rsidRPr="00F300D1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F300D1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F300D1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0E9A7375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F300D1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564C0AFF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  <w:r w:rsidRPr="00F300D1"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М070 – «Экономика»</w:t>
      </w:r>
    </w:p>
    <w:p w14:paraId="3E4EBB05" w14:textId="77777777" w:rsidR="007018FF" w:rsidRPr="00F300D1" w:rsidRDefault="007018FF" w:rsidP="007018F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F300D1">
        <w:rPr>
          <w:rFonts w:ascii="Times New Roman" w:eastAsia="Times New Roman" w:hAnsi="Times New Roman"/>
          <w:b/>
          <w:bCs/>
          <w:sz w:val="28"/>
          <w:szCs w:val="28"/>
        </w:rPr>
        <w:t>М07</w:t>
      </w:r>
      <w:r w:rsidRPr="00F300D1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6</w:t>
      </w:r>
      <w:r w:rsidRPr="00F300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300D1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–</w:t>
      </w:r>
      <w:r w:rsidRPr="00F300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300D1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«Трудовые навыки»</w:t>
      </w:r>
    </w:p>
    <w:p w14:paraId="6D69753F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теста: </w:t>
      </w:r>
      <w:r w:rsidRPr="00F300D1">
        <w:rPr>
          <w:rFonts w:ascii="Times New Roman" w:hAnsi="Times New Roman"/>
          <w:sz w:val="28"/>
          <w:szCs w:val="28"/>
          <w:lang w:val="kk-KZ"/>
        </w:rPr>
        <w:t xml:space="preserve">Тест включает учебный материал на основе учебного плана дисциплины </w:t>
      </w:r>
      <w:r w:rsidRPr="00F300D1">
        <w:rPr>
          <w:rFonts w:ascii="Times New Roman" w:hAnsi="Times New Roman"/>
          <w:sz w:val="28"/>
          <w:szCs w:val="28"/>
        </w:rPr>
        <w:t>«</w:t>
      </w:r>
      <w:r w:rsidRPr="00F300D1">
        <w:rPr>
          <w:rFonts w:ascii="Times New Roman" w:hAnsi="Times New Roman"/>
          <w:sz w:val="28"/>
          <w:szCs w:val="28"/>
          <w:lang w:val="kk-KZ"/>
        </w:rPr>
        <w:t>Макроэкономика» в следующем порядке. Задачи предоставляются на языке обучения (русский).</w:t>
      </w:r>
    </w:p>
    <w:p w14:paraId="01C3E834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275"/>
        <w:gridCol w:w="1418"/>
      </w:tblGrid>
      <w:tr w:rsidR="007018FF" w:rsidRPr="00F300D1" w14:paraId="6CD2B968" w14:textId="77777777" w:rsidTr="00F841ED">
        <w:tc>
          <w:tcPr>
            <w:tcW w:w="500" w:type="dxa"/>
            <w:vAlign w:val="center"/>
          </w:tcPr>
          <w:p w14:paraId="53AFBF2C" w14:textId="77777777" w:rsidR="007018FF" w:rsidRPr="00F300D1" w:rsidRDefault="007018FF" w:rsidP="00444F19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center"/>
          </w:tcPr>
          <w:p w14:paraId="1845E23E" w14:textId="77777777" w:rsidR="007018FF" w:rsidRPr="00F300D1" w:rsidRDefault="007018FF" w:rsidP="0044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</w:t>
            </w:r>
          </w:p>
        </w:tc>
        <w:tc>
          <w:tcPr>
            <w:tcW w:w="1275" w:type="dxa"/>
            <w:vAlign w:val="center"/>
          </w:tcPr>
          <w:p w14:paraId="4C05142D" w14:textId="77777777" w:rsidR="007018FF" w:rsidRPr="00F300D1" w:rsidRDefault="007018FF" w:rsidP="00444F19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9E3F044" w14:textId="77777777" w:rsidR="007018FF" w:rsidRPr="00F300D1" w:rsidRDefault="007018FF" w:rsidP="00444F19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  <w:tc>
          <w:tcPr>
            <w:tcW w:w="1418" w:type="dxa"/>
            <w:vAlign w:val="center"/>
          </w:tcPr>
          <w:p w14:paraId="38854C73" w14:textId="77777777" w:rsidR="007018FF" w:rsidRPr="00F300D1" w:rsidRDefault="007018FF" w:rsidP="00444F19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</w:p>
        </w:tc>
      </w:tr>
      <w:tr w:rsidR="007018FF" w:rsidRPr="00F300D1" w14:paraId="4E227F8A" w14:textId="77777777" w:rsidTr="00F841ED">
        <w:trPr>
          <w:trHeight w:val="840"/>
        </w:trPr>
        <w:tc>
          <w:tcPr>
            <w:tcW w:w="500" w:type="dxa"/>
          </w:tcPr>
          <w:p w14:paraId="6B1FBE9E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BE0ACB5" w14:textId="77777777" w:rsidR="007018FF" w:rsidRPr="00F300D1" w:rsidRDefault="007018FF" w:rsidP="00444F19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макроэкономику</w:t>
            </w:r>
            <w:r w:rsidRPr="00F3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Предмет и методы макроэкономики. Система национальных счетов. Основные макроэкономические показатели</w:t>
            </w:r>
          </w:p>
          <w:p w14:paraId="354E7897" w14:textId="77777777" w:rsidR="007018FF" w:rsidRPr="00F300D1" w:rsidRDefault="007018FF" w:rsidP="00444F19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 макроэкономики. Методы макроэкономического анализа. Макроэкономические модели. Экзогенные и эндогенные переменные. Запаси и потоки. Утечки и инъекции. Модель круговых потоков. Значение макроэкономической теории для экономической стратегии и экономической политики. </w:t>
            </w:r>
          </w:p>
          <w:p w14:paraId="1E7514B8" w14:textId="0AB61DF6" w:rsidR="007018FF" w:rsidRPr="00F300D1" w:rsidRDefault="007018FF" w:rsidP="00444F19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Валовый внутренний продукт: сущность и значение. Общественное благосостояние. ВВП и ВНП.Чистый экспорт. Методы расчета ВВП: по добавленной стоимости, по расходам и по доходам. Номинальный и реальный ВВП. ВВП на душу нас</w:t>
            </w:r>
            <w:r w:rsidR="007C5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ления. ВВП по паритету покупательной способности. Дефлятор ВВП. Уровень цен. Индекс потребительских цен. Потребительская корзина. Другие показатели системы национальных счетов. Основные макроэкономические показатели РК. </w:t>
            </w:r>
          </w:p>
        </w:tc>
        <w:tc>
          <w:tcPr>
            <w:tcW w:w="1275" w:type="dxa"/>
          </w:tcPr>
          <w:p w14:paraId="0CA8A4D9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3CC8CFAE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D41E8C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AA4E6FC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14:paraId="133E0A6C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18FF" w:rsidRPr="00F300D1" w14:paraId="26FC135D" w14:textId="77777777" w:rsidTr="00F841ED">
        <w:trPr>
          <w:trHeight w:val="557"/>
        </w:trPr>
        <w:tc>
          <w:tcPr>
            <w:tcW w:w="500" w:type="dxa"/>
          </w:tcPr>
          <w:p w14:paraId="1C83B4B7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14:paraId="03B89352" w14:textId="77777777" w:rsidR="007018FF" w:rsidRPr="00F300D1" w:rsidRDefault="007018FF" w:rsidP="00444F19">
            <w:pPr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Макроэкономическая нестабильность:экономические циклы, безработица, инфляция.</w:t>
            </w:r>
          </w:p>
          <w:p w14:paraId="5AF8652A" w14:textId="77777777" w:rsidR="007018FF" w:rsidRPr="00F300D1" w:rsidRDefault="007018FF" w:rsidP="00444F19">
            <w:pPr>
              <w:pStyle w:val="a4"/>
              <w:spacing w:after="0"/>
              <w:ind w:firstLine="454"/>
              <w:jc w:val="both"/>
              <w:rPr>
                <w:rFonts w:ascii="Times New Roman" w:hAnsi="Times New Roman"/>
                <w:b/>
              </w:rPr>
            </w:pPr>
            <w:r w:rsidRPr="00F300D1">
              <w:rPr>
                <w:lang w:val="kk-KZ"/>
              </w:rPr>
              <w:t xml:space="preserve">Экономический цикл и динамика основных макроэкономических показателей. Потенциальный ВВП. Краткосрочные изменения ВВП. Нарушения макроэкономической стабильности. Формы безработицы и ее естественный уровень. Закон Оукена. Регулирование уровня безработицы. </w:t>
            </w:r>
            <w:r w:rsidRPr="00E348E6">
              <w:t>Предпосылки неоклассической модели рынка труда. Спрос</w:t>
            </w:r>
            <w:r w:rsidRPr="00F300D1">
              <w:t xml:space="preserve"> на труд. Предложение труда. </w:t>
            </w:r>
            <w:r w:rsidRPr="00F300D1">
              <w:lastRenderedPageBreak/>
              <w:t xml:space="preserve">Равновесие рынка труда и полная занятость. Совокупное предложение и кривая </w:t>
            </w:r>
            <w:proofErr w:type="spellStart"/>
            <w:r w:rsidRPr="00F300D1">
              <w:t>Филлипса</w:t>
            </w:r>
            <w:proofErr w:type="spellEnd"/>
            <w:r w:rsidRPr="00F300D1">
              <w:t xml:space="preserve">. </w:t>
            </w:r>
            <w:r w:rsidRPr="00F300D1">
              <w:rPr>
                <w:lang w:val="kk-KZ"/>
              </w:rPr>
              <w:t xml:space="preserve">Инфляция спроса. Взаимосвязь инфляции и безработицы. </w:t>
            </w:r>
          </w:p>
        </w:tc>
        <w:tc>
          <w:tcPr>
            <w:tcW w:w="1275" w:type="dxa"/>
          </w:tcPr>
          <w:p w14:paraId="064DD4D4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418" w:type="dxa"/>
          </w:tcPr>
          <w:p w14:paraId="72EA70F3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А</w:t>
            </w:r>
          </w:p>
        </w:tc>
      </w:tr>
      <w:tr w:rsidR="007018FF" w:rsidRPr="00F300D1" w14:paraId="3BAE4527" w14:textId="77777777" w:rsidTr="00F841ED">
        <w:trPr>
          <w:trHeight w:val="1104"/>
        </w:trPr>
        <w:tc>
          <w:tcPr>
            <w:tcW w:w="500" w:type="dxa"/>
          </w:tcPr>
          <w:p w14:paraId="2F7F9EA5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237" w:type="dxa"/>
          </w:tcPr>
          <w:p w14:paraId="4DF5DAD6" w14:textId="77777777" w:rsidR="007018FF" w:rsidRPr="00F300D1" w:rsidRDefault="007018FF" w:rsidP="00444F19">
            <w:pPr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Общее макроэкономические равновесие. Модель  А</w:t>
            </w:r>
            <w:r w:rsidRPr="00F3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D-AS. </w:t>
            </w:r>
          </w:p>
          <w:p w14:paraId="6BD914BD" w14:textId="77777777" w:rsidR="007018FF" w:rsidRPr="00F300D1" w:rsidRDefault="007018FF" w:rsidP="00444F19">
            <w:pPr>
              <w:ind w:firstLine="45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Совокупный спрос и его составляющие. Неценовые факторы совокупного спроса. Совокупное предложение.Неценовые факторы совокупного предложения. Равновесие совокупного спроса и совокупного предложения в краткосрочном и долгосрочном периодах в закрытой экономике. Шоки совокупного предложения. Шоки совокупного спроса. Стабилизационная политика в модели AD-AS.  </w:t>
            </w:r>
          </w:p>
        </w:tc>
        <w:tc>
          <w:tcPr>
            <w:tcW w:w="1275" w:type="dxa"/>
          </w:tcPr>
          <w:p w14:paraId="01FD7E11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74D9F8C3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9293F96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</w:p>
          <w:p w14:paraId="6E7939E0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</w:p>
        </w:tc>
      </w:tr>
      <w:tr w:rsidR="007018FF" w:rsidRPr="00F300D1" w14:paraId="72DCADE0" w14:textId="77777777" w:rsidTr="00F841ED">
        <w:trPr>
          <w:trHeight w:val="1104"/>
        </w:trPr>
        <w:tc>
          <w:tcPr>
            <w:tcW w:w="500" w:type="dxa"/>
          </w:tcPr>
          <w:p w14:paraId="279FCFE5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14:paraId="38F75F28" w14:textId="77777777" w:rsidR="007018FF" w:rsidRPr="00F300D1" w:rsidRDefault="007018FF" w:rsidP="00444F19">
            <w:pPr>
              <w:shd w:val="clear" w:color="auto" w:fill="FFFFFF"/>
              <w:tabs>
                <w:tab w:val="left" w:pos="33"/>
                <w:tab w:val="left" w:pos="5245"/>
                <w:tab w:val="left" w:leader="underscore" w:pos="7371"/>
              </w:tabs>
              <w:ind w:right="-1073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Макроэкономическое равновесие на товарном рынке. Кейнсианская модель доходов и расходов</w:t>
            </w:r>
          </w:p>
          <w:p w14:paraId="050A48A4" w14:textId="77777777" w:rsidR="007018FF" w:rsidRPr="00F300D1" w:rsidRDefault="007018FF" w:rsidP="00F841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Располагаемый доход и его распределение. Потребление и сбережения. Функция потребления и функция сбережения. Инвестиции и их виды. Планируемые и фактические расходы. Кейнсианский крест. Мультипликаторы Кейнса.  Механизм достижения равновесного объема производства. Рецес</w:t>
            </w:r>
            <w:r w:rsidR="00F841ED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с</w:t>
            </w:r>
            <w:r w:rsidRPr="00F300D1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ионный разрыв. Инфляционный разрыв. Парадокс бережливости. Взаимосвя</w:t>
            </w:r>
            <w:r w:rsidR="00F841ED" w:rsidRPr="00F300D1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з</w:t>
            </w:r>
            <w:r w:rsidRPr="00F300D1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>ь модели AD-AS и Кейнсианского креста. Мультипликатор и акселератор</w:t>
            </w:r>
          </w:p>
        </w:tc>
        <w:tc>
          <w:tcPr>
            <w:tcW w:w="1275" w:type="dxa"/>
          </w:tcPr>
          <w:p w14:paraId="76917D83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468904CC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F3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14:paraId="1189E9D8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С</w:t>
            </w:r>
          </w:p>
        </w:tc>
      </w:tr>
      <w:tr w:rsidR="007018FF" w:rsidRPr="00F300D1" w14:paraId="6B7D6477" w14:textId="77777777" w:rsidTr="00F841ED">
        <w:trPr>
          <w:trHeight w:val="1104"/>
        </w:trPr>
        <w:tc>
          <w:tcPr>
            <w:tcW w:w="500" w:type="dxa"/>
          </w:tcPr>
          <w:p w14:paraId="1707633D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14:paraId="1176CE31" w14:textId="77777777" w:rsidR="007018FF" w:rsidRPr="00F300D1" w:rsidRDefault="007018FF" w:rsidP="00444F19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Бюджетно-налоговая политика</w:t>
            </w: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5D0D5AA" w14:textId="77777777" w:rsidR="007018FF" w:rsidRPr="00F300D1" w:rsidRDefault="007018FF" w:rsidP="00444F19">
            <w:pPr>
              <w:ind w:firstLine="4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 и его структура. Бюджетный дефицит и государственный долг. Дефолт. Дискреционная БНП. Монетизация бюджетного дефицита. Мультипликатор автономных налогов. Мультипликатор государственных закупок. Мультипликатор сбалансированного бюджета. Мультипликатор трансфертов. Налоговые и неналоговые доходы бюджета. </w:t>
            </w:r>
            <w:proofErr w:type="spellStart"/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Недискреционная</w:t>
            </w:r>
            <w:proofErr w:type="spellEnd"/>
            <w:r w:rsidRPr="00F300D1">
              <w:rPr>
                <w:rFonts w:ascii="Times New Roman" w:hAnsi="Times New Roman" w:cs="Times New Roman"/>
                <w:sz w:val="24"/>
                <w:szCs w:val="24"/>
              </w:rPr>
              <w:t xml:space="preserve"> БНП. Обслуживание государственного долга. Профицит бюджета. Сальдо бюджета. Сдерживающая БНП. Стимулирующая БНП. </w:t>
            </w:r>
          </w:p>
        </w:tc>
        <w:tc>
          <w:tcPr>
            <w:tcW w:w="1275" w:type="dxa"/>
          </w:tcPr>
          <w:p w14:paraId="07A1A684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5F7DBB91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В </w:t>
            </w:r>
          </w:p>
          <w:p w14:paraId="75918A8E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</w:p>
        </w:tc>
      </w:tr>
      <w:tr w:rsidR="007018FF" w:rsidRPr="00F300D1" w14:paraId="14EC7E58" w14:textId="77777777" w:rsidTr="00E348E6">
        <w:trPr>
          <w:trHeight w:val="557"/>
        </w:trPr>
        <w:tc>
          <w:tcPr>
            <w:tcW w:w="500" w:type="dxa"/>
          </w:tcPr>
          <w:p w14:paraId="4484253D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</w:tcPr>
          <w:p w14:paraId="1C956051" w14:textId="77777777" w:rsidR="007018FF" w:rsidRPr="00F300D1" w:rsidRDefault="007018FF" w:rsidP="00444F19">
            <w:pPr>
              <w:ind w:firstLine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Денежный рынок. Спрос и предложения денег. Монетарная политика</w:t>
            </w:r>
          </w:p>
          <w:p w14:paraId="299CBE05" w14:textId="77777777" w:rsidR="007018FF" w:rsidRPr="00F300D1" w:rsidRDefault="007018FF" w:rsidP="00444F19">
            <w:pPr>
              <w:shd w:val="clear" w:color="auto" w:fill="FFFFFF"/>
              <w:tabs>
                <w:tab w:val="left" w:pos="-1418"/>
                <w:tab w:val="left" w:pos="-426"/>
                <w:tab w:val="left" w:pos="821"/>
                <w:tab w:val="left" w:pos="5245"/>
              </w:tabs>
              <w:ind w:firstLine="45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 система: Центральный   Банк и коммерческие</w:t>
            </w:r>
            <w:r w:rsidRPr="00F300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30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банки.</w:t>
            </w:r>
            <w:r w:rsidRPr="00F300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300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Денежные</w:t>
            </w:r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300D1">
              <w:rPr>
                <w:rFonts w:ascii="Times New Roman" w:hAnsi="Times New Roman" w:cs="Times New Roman"/>
                <w:iCs/>
                <w:sz w:val="24"/>
                <w:szCs w:val="24"/>
                <w:lang w:val="kk-KZ" w:eastAsia="ko-KR"/>
              </w:rPr>
              <w:t xml:space="preserve">агрегаты. Уравнение Фишера. Скорость обращения денег. Реальная и номинальная ставки процента. 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 xml:space="preserve">Денежно-кредитная политика (ДКП). </w:t>
            </w:r>
            <w:r w:rsidRPr="00F30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инструменты кредитно-денежной политики.</w:t>
            </w:r>
            <w:r w:rsidRPr="00F300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30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Передаточный механизм кредитно-денежной политики, ее связь с бюджетно-налоговой и валютной политикой.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 xml:space="preserve"> Кейнсианская теория спроса на деньги. Количественная теория денег. Мотивы спроса на деньги. Норма обязательного резервирования вкладов.  Операции на открытом рынке. Сдерживающая ДКП. Стимулирующая ДКП</w:t>
            </w:r>
          </w:p>
        </w:tc>
        <w:tc>
          <w:tcPr>
            <w:tcW w:w="1275" w:type="dxa"/>
          </w:tcPr>
          <w:p w14:paraId="7D32A14D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1A62FEDC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  <w:p w14:paraId="62D8095F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С</w:t>
            </w:r>
          </w:p>
        </w:tc>
      </w:tr>
      <w:tr w:rsidR="007018FF" w:rsidRPr="00F300D1" w14:paraId="12646610" w14:textId="77777777" w:rsidTr="00F841ED">
        <w:trPr>
          <w:trHeight w:val="558"/>
        </w:trPr>
        <w:tc>
          <w:tcPr>
            <w:tcW w:w="500" w:type="dxa"/>
          </w:tcPr>
          <w:p w14:paraId="4FB7C0F9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</w:tcPr>
          <w:p w14:paraId="5772E37A" w14:textId="77777777" w:rsidR="007018FF" w:rsidRPr="00F300D1" w:rsidRDefault="007018FF" w:rsidP="00444F19">
            <w:pPr>
              <w:widowControl w:val="0"/>
              <w:shd w:val="clear" w:color="auto" w:fill="FFFFFF"/>
              <w:tabs>
                <w:tab w:val="left" w:pos="-1418"/>
                <w:tab w:val="left" w:pos="175"/>
                <w:tab w:val="left" w:pos="5245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b/>
                <w:color w:val="000000"/>
                <w:w w:val="89"/>
                <w:sz w:val="24"/>
                <w:szCs w:val="24"/>
              </w:rPr>
              <w:t xml:space="preserve">Макроэкономическое равновесие на товарном и денежном рынках. Модель </w:t>
            </w:r>
            <w:r w:rsidRPr="00F300D1">
              <w:rPr>
                <w:rFonts w:ascii="Times New Roman" w:hAnsi="Times New Roman" w:cs="Times New Roman"/>
                <w:b/>
                <w:color w:val="000000"/>
                <w:w w:val="89"/>
                <w:sz w:val="24"/>
                <w:szCs w:val="24"/>
                <w:lang w:val="en-US"/>
              </w:rPr>
              <w:t>IS</w:t>
            </w:r>
            <w:r w:rsidRPr="00F300D1">
              <w:rPr>
                <w:rFonts w:ascii="Times New Roman" w:hAnsi="Times New Roman" w:cs="Times New Roman"/>
                <w:b/>
                <w:color w:val="000000"/>
                <w:w w:val="89"/>
                <w:sz w:val="24"/>
                <w:szCs w:val="24"/>
              </w:rPr>
              <w:t>-</w:t>
            </w:r>
            <w:r w:rsidRPr="00F300D1">
              <w:rPr>
                <w:rFonts w:ascii="Times New Roman" w:hAnsi="Times New Roman" w:cs="Times New Roman"/>
                <w:b/>
                <w:color w:val="000000"/>
                <w:w w:val="89"/>
                <w:sz w:val="24"/>
                <w:szCs w:val="24"/>
                <w:lang w:val="en-US"/>
              </w:rPr>
              <w:t>LM</w:t>
            </w:r>
          </w:p>
          <w:p w14:paraId="6D8DA30C" w14:textId="301AC892" w:rsidR="007018FF" w:rsidRPr="00F300D1" w:rsidRDefault="007018FF" w:rsidP="008E13BA">
            <w:pPr>
              <w:ind w:firstLine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переменные и уравнения модели IS-LM. </w:t>
            </w: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Равновесие на товарном и денежном рынках. Вывод кривых IS и  LM. Наклон и сдвиг кривых  IS-LM. Равновесие в модели IS-LM. 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Равновесие на</w:t>
            </w:r>
            <w:r w:rsidR="008E1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рынке благ: уравнение IS. Равновесие на</w:t>
            </w:r>
            <w:r w:rsidR="008E1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рынке денег: уравнение LM.</w:t>
            </w:r>
            <w:r w:rsidRPr="00F300D1">
              <w:rPr>
                <w:sz w:val="24"/>
                <w:szCs w:val="24"/>
              </w:rPr>
              <w:t xml:space="preserve"> </w:t>
            </w: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Координация фискальной и монетарной политики  для роста ВВП. Взаимосвязь моделей AD-AS  и IS-LM. Эффект вытеснения инвестиций.  Утечки. Инъекции. 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</w:t>
            </w:r>
            <w:r w:rsidR="008E1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модели IS-LM. Функция совокупного спроса. Передаточный механизм БНП в модели IS-LM</w:t>
            </w:r>
          </w:p>
        </w:tc>
        <w:tc>
          <w:tcPr>
            <w:tcW w:w="1275" w:type="dxa"/>
          </w:tcPr>
          <w:p w14:paraId="6DB4FA7E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418" w:type="dxa"/>
          </w:tcPr>
          <w:p w14:paraId="52FAACC8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</w:p>
          <w:p w14:paraId="75C35BFB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F3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14:paraId="62AC9887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18FF" w:rsidRPr="00F300D1" w14:paraId="0ABC5E5E" w14:textId="77777777" w:rsidTr="00F841ED">
        <w:trPr>
          <w:trHeight w:val="1104"/>
        </w:trPr>
        <w:tc>
          <w:tcPr>
            <w:tcW w:w="500" w:type="dxa"/>
          </w:tcPr>
          <w:p w14:paraId="30AC2052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237" w:type="dxa"/>
          </w:tcPr>
          <w:p w14:paraId="5660BF95" w14:textId="77777777" w:rsidR="007018FF" w:rsidRPr="00F300D1" w:rsidRDefault="007018FF" w:rsidP="00444F19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Экономический рост</w:t>
            </w:r>
          </w:p>
          <w:p w14:paraId="58A29024" w14:textId="6131023F" w:rsidR="007018FF" w:rsidRPr="00F300D1" w:rsidRDefault="007018FF" w:rsidP="008E13BA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Факторы экономического роста</w:t>
            </w:r>
            <w:r w:rsidRPr="00F300D1">
              <w:rPr>
                <w:sz w:val="24"/>
                <w:szCs w:val="24"/>
              </w:rPr>
              <w:t xml:space="preserve">. </w:t>
            </w: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Экономический рост в долгосрочном периоде. Понятие и формы накопления капитала. Модель экономического роста  Р.Солоу. Влияние роста насления и научно-технического прогресса на экономический рост.  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предпосылки модели </w:t>
            </w:r>
            <w:proofErr w:type="spellStart"/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Солоу</w:t>
            </w:r>
            <w:proofErr w:type="spellEnd"/>
            <w:r w:rsidRPr="00F300D1">
              <w:rPr>
                <w:rFonts w:ascii="Times New Roman" w:hAnsi="Times New Roman" w:cs="Times New Roman"/>
                <w:sz w:val="24"/>
                <w:szCs w:val="24"/>
              </w:rPr>
              <w:t xml:space="preserve">. Экстенсивный и интенсивный рост. </w:t>
            </w:r>
            <w:r w:rsidRPr="00F300D1">
              <w:rPr>
                <w:sz w:val="24"/>
                <w:szCs w:val="24"/>
              </w:rPr>
              <w:t> </w:t>
            </w:r>
            <w:r w:rsidRPr="00F300D1">
              <w:rPr>
                <w:sz w:val="24"/>
                <w:szCs w:val="24"/>
              </w:rPr>
              <w:t xml:space="preserve"> 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</w:t>
            </w:r>
            <w:r w:rsidR="008E1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D1">
              <w:rPr>
                <w:rFonts w:ascii="Times New Roman" w:hAnsi="Times New Roman" w:cs="Times New Roman"/>
                <w:sz w:val="24"/>
                <w:szCs w:val="24"/>
              </w:rPr>
              <w:t>теории экономического роста</w:t>
            </w:r>
          </w:p>
        </w:tc>
        <w:tc>
          <w:tcPr>
            <w:tcW w:w="1275" w:type="dxa"/>
          </w:tcPr>
          <w:p w14:paraId="6F80AD30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14:paraId="3680EACC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</w:tr>
      <w:tr w:rsidR="007018FF" w:rsidRPr="00F300D1" w14:paraId="173E650E" w14:textId="77777777" w:rsidTr="00F841ED">
        <w:trPr>
          <w:trHeight w:val="274"/>
        </w:trPr>
        <w:tc>
          <w:tcPr>
            <w:tcW w:w="500" w:type="dxa"/>
          </w:tcPr>
          <w:p w14:paraId="777CEFD9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37" w:type="dxa"/>
          </w:tcPr>
          <w:p w14:paraId="0F0A3E6A" w14:textId="77777777" w:rsidR="007018FF" w:rsidRPr="008E13BA" w:rsidRDefault="007018FF" w:rsidP="00444F19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 моделей макроэкономической политики</w:t>
            </w:r>
          </w:p>
          <w:p w14:paraId="17090F40" w14:textId="31AD60E1" w:rsidR="007018FF" w:rsidRPr="00F300D1" w:rsidRDefault="007018FF" w:rsidP="008E13BA">
            <w:pPr>
              <w:shd w:val="clear" w:color="auto" w:fill="FFFFFF"/>
              <w:tabs>
                <w:tab w:val="left" w:pos="1073"/>
              </w:tabs>
              <w:ind w:right="34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Фискальная и монетарная политика в классической и кейнсианской моделях. Проблемы   осуществления   стабилизационной   политики.Активная и пассивная политика. Политика твердого курса и произвольная макроэкономическая политика. Возможные "твердые курсы" фискальной и монетарной политики. Противоречивость целей макроэкономического регулирования и проблема координации курсов бюджетно-налоговой и кредитно-денежной политики.</w:t>
            </w:r>
          </w:p>
        </w:tc>
        <w:tc>
          <w:tcPr>
            <w:tcW w:w="1275" w:type="dxa"/>
          </w:tcPr>
          <w:p w14:paraId="519ABA34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37E64052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</w:tr>
      <w:tr w:rsidR="007018FF" w:rsidRPr="00F300D1" w14:paraId="0B03B1F0" w14:textId="77777777" w:rsidTr="00F841ED">
        <w:trPr>
          <w:trHeight w:val="4416"/>
        </w:trPr>
        <w:tc>
          <w:tcPr>
            <w:tcW w:w="500" w:type="dxa"/>
          </w:tcPr>
          <w:p w14:paraId="4FB786B4" w14:textId="77777777" w:rsidR="007018FF" w:rsidRPr="00F300D1" w:rsidRDefault="007018FF" w:rsidP="00444F1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37" w:type="dxa"/>
          </w:tcPr>
          <w:p w14:paraId="4EB77F35" w14:textId="77777777" w:rsidR="007018FF" w:rsidRPr="00F300D1" w:rsidRDefault="007018FF" w:rsidP="00444F19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 международной торговли. Торговая политика. Платежный баланс и валютные курсы.</w:t>
            </w:r>
          </w:p>
          <w:p w14:paraId="7097E998" w14:textId="77777777" w:rsidR="007018FF" w:rsidRPr="00F300D1" w:rsidRDefault="007018FF" w:rsidP="00444F19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 абсолютных  преимуществ Адама Смита. Теория сравнительных преимуществ Давида Рикардо. Международные торговые отношения. Структура и тенденции развития мировой торговли. Инструменты торговой политики. Тарифные и нетарифные ограничения в международной торговле. Значение и экономические последствия тарифной политики.   Платежный баланс и его структура. Взаимосвязь счетов платежного баланса. Приток и отток капитала. Золотовалютные резервы. Структура ЗВР в РК. Валютная система и обменный курс. Сальдо платежного баланса. Дефицит платежного баланса. Теории платежного баланса. Методы государственного управления дефицитом платежного баланса. Девальвация и ревальвация. </w:t>
            </w:r>
          </w:p>
        </w:tc>
        <w:tc>
          <w:tcPr>
            <w:tcW w:w="1275" w:type="dxa"/>
          </w:tcPr>
          <w:p w14:paraId="0EE96827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2B4D646E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  <w:p w14:paraId="531295A5" w14:textId="77777777" w:rsidR="007018FF" w:rsidRPr="00F300D1" w:rsidRDefault="007018FF" w:rsidP="00444F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18FF" w:rsidRPr="00F300D1" w14:paraId="56001BCD" w14:textId="77777777" w:rsidTr="00F841ED">
        <w:tc>
          <w:tcPr>
            <w:tcW w:w="6737" w:type="dxa"/>
            <w:gridSpan w:val="2"/>
          </w:tcPr>
          <w:p w14:paraId="27CDF33F" w14:textId="77777777" w:rsidR="007018FF" w:rsidRPr="00F300D1" w:rsidRDefault="007018FF" w:rsidP="00444F19">
            <w:pPr>
              <w:pStyle w:val="1"/>
              <w:rPr>
                <w:sz w:val="24"/>
                <w:szCs w:val="24"/>
                <w:lang w:val="kk-KZ"/>
              </w:rPr>
            </w:pPr>
            <w:r w:rsidRPr="00F300D1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</w:tcPr>
          <w:p w14:paraId="22F96E10" w14:textId="77777777" w:rsidR="007018FF" w:rsidRPr="00F300D1" w:rsidRDefault="007018FF" w:rsidP="00444F1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F3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D3765F5" w14:textId="77777777" w:rsidR="007018FF" w:rsidRPr="00F300D1" w:rsidRDefault="007018FF" w:rsidP="007018FF">
      <w:pPr>
        <w:spacing w:after="0" w:line="240" w:lineRule="auto"/>
        <w:rPr>
          <w:b/>
          <w:sz w:val="24"/>
          <w:szCs w:val="24"/>
          <w:lang w:val="kk-KZ"/>
        </w:rPr>
      </w:pPr>
    </w:p>
    <w:p w14:paraId="314F43B8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F300D1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48E5A9E8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Содержание тестовых заданий включает знание основных макроэкономических показателей</w:t>
      </w:r>
      <w:r w:rsidRPr="00F300D1">
        <w:rPr>
          <w:rFonts w:ascii="Times New Roman" w:hAnsi="Times New Roman"/>
          <w:sz w:val="28"/>
          <w:szCs w:val="28"/>
        </w:rPr>
        <w:t xml:space="preserve">, </w:t>
      </w:r>
      <w:r w:rsidRPr="00F300D1">
        <w:rPr>
          <w:rFonts w:ascii="Times New Roman" w:hAnsi="Times New Roman"/>
          <w:sz w:val="28"/>
          <w:szCs w:val="28"/>
          <w:lang w:val="kk-KZ"/>
        </w:rPr>
        <w:t xml:space="preserve">макроэкономических проблем, экономического роста, макроэкономических моделей, </w:t>
      </w:r>
      <w:r w:rsidRPr="00F300D1">
        <w:rPr>
          <w:rFonts w:ascii="Times New Roman" w:hAnsi="Times New Roman"/>
          <w:sz w:val="28"/>
          <w:szCs w:val="28"/>
        </w:rPr>
        <w:t xml:space="preserve">эффективности </w:t>
      </w:r>
      <w:r w:rsidRPr="00F300D1">
        <w:rPr>
          <w:rFonts w:ascii="Times New Roman" w:hAnsi="Times New Roman"/>
          <w:sz w:val="28"/>
          <w:szCs w:val="28"/>
        </w:rPr>
        <w:lastRenderedPageBreak/>
        <w:t>проведения бюджетно-налоговой, денежно-кредитной политики</w:t>
      </w:r>
      <w:r w:rsidRPr="00F300D1">
        <w:rPr>
          <w:rFonts w:ascii="Times New Roman" w:hAnsi="Times New Roman"/>
          <w:sz w:val="28"/>
          <w:szCs w:val="28"/>
          <w:lang w:val="kk-KZ"/>
        </w:rPr>
        <w:t xml:space="preserve">, а также аспекты международной экономики. </w:t>
      </w:r>
    </w:p>
    <w:p w14:paraId="2DB40EBC" w14:textId="77777777" w:rsidR="007018FF" w:rsidRPr="00F300D1" w:rsidRDefault="007018FF" w:rsidP="007018F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6FA619E3" w14:textId="77777777" w:rsidR="007018FF" w:rsidRPr="00F300D1" w:rsidRDefault="007018FF" w:rsidP="007018F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523C0044" w14:textId="77777777" w:rsidR="007018FF" w:rsidRPr="00F300D1" w:rsidRDefault="007018FF" w:rsidP="007018F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минут.</w:t>
      </w:r>
    </w:p>
    <w:p w14:paraId="62E312A2" w14:textId="77777777" w:rsidR="007018FF" w:rsidRPr="00F300D1" w:rsidRDefault="007018FF" w:rsidP="007018F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3C4EBA34" w14:textId="77777777" w:rsidR="007018FF" w:rsidRPr="00F300D1" w:rsidRDefault="007018FF" w:rsidP="007018F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14:paraId="334A1F34" w14:textId="77777777" w:rsidR="007018FF" w:rsidRPr="00F300D1" w:rsidRDefault="007018FF" w:rsidP="007018F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3D9BDE37" w14:textId="77777777" w:rsidR="007018FF" w:rsidRPr="00F300D1" w:rsidRDefault="007018FF" w:rsidP="007018FF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- легкий (A) – 6 заданий (30%);</w:t>
      </w:r>
    </w:p>
    <w:p w14:paraId="1FA8B308" w14:textId="77777777" w:rsidR="007018FF" w:rsidRPr="00F300D1" w:rsidRDefault="007018FF" w:rsidP="007018FF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- средний (B) – 8 заданий (40%);</w:t>
      </w:r>
    </w:p>
    <w:p w14:paraId="25E90596" w14:textId="77777777" w:rsidR="007018FF" w:rsidRPr="00F300D1" w:rsidRDefault="007018FF" w:rsidP="007018FF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- сложный (C) – 6 заданий (30%).</w:t>
      </w:r>
    </w:p>
    <w:p w14:paraId="77881080" w14:textId="77777777" w:rsidR="007018FF" w:rsidRPr="00F300D1" w:rsidRDefault="007018FF" w:rsidP="007018F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39EDE381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300D1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14:paraId="763DA001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353045E4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00D1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17F61BAA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300D1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57900872" w14:textId="77777777" w:rsidR="007018FF" w:rsidRPr="00F300D1" w:rsidRDefault="007018FF" w:rsidP="007018F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F300D1">
        <w:rPr>
          <w:rFonts w:ascii="Times New Roman" w:hAnsi="Times New Roman" w:cs="Times New Roman"/>
          <w:sz w:val="28"/>
          <w:szCs w:val="28"/>
        </w:rPr>
        <w:t>Ф.С.Амирханова</w:t>
      </w:r>
      <w:proofErr w:type="spellEnd"/>
      <w:r w:rsidRPr="00F30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0D1">
        <w:rPr>
          <w:rFonts w:ascii="Times New Roman" w:hAnsi="Times New Roman" w:cs="Times New Roman"/>
          <w:sz w:val="28"/>
          <w:szCs w:val="28"/>
        </w:rPr>
        <w:t>И.М.Теняков</w:t>
      </w:r>
      <w:proofErr w:type="spellEnd"/>
      <w:r w:rsidRPr="00F30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0D1">
        <w:rPr>
          <w:rFonts w:ascii="Times New Roman" w:hAnsi="Times New Roman" w:cs="Times New Roman"/>
          <w:sz w:val="28"/>
          <w:szCs w:val="28"/>
        </w:rPr>
        <w:t>С.В.Кайманаков</w:t>
      </w:r>
      <w:proofErr w:type="spellEnd"/>
      <w:r w:rsidRPr="00F30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0D1">
        <w:rPr>
          <w:rFonts w:ascii="Times New Roman" w:hAnsi="Times New Roman" w:cs="Times New Roman"/>
          <w:sz w:val="28"/>
          <w:szCs w:val="28"/>
        </w:rPr>
        <w:t>Т.В.Коновалова</w:t>
      </w:r>
      <w:proofErr w:type="spellEnd"/>
      <w:r w:rsidRPr="00F300D1">
        <w:rPr>
          <w:rFonts w:ascii="Times New Roman" w:hAnsi="Times New Roman" w:cs="Times New Roman"/>
          <w:sz w:val="28"/>
          <w:szCs w:val="28"/>
        </w:rPr>
        <w:t>. Экономика для менеджеров: микро – и макроуровни: у</w:t>
      </w:r>
      <w:r w:rsidRPr="00F300D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чебное пособие. – Москва: Проспект, 2023. </w:t>
      </w:r>
      <w:r w:rsidRPr="00F30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–</w:t>
      </w:r>
      <w:r w:rsidRPr="00F300D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368 с. </w:t>
      </w:r>
    </w:p>
    <w:p w14:paraId="4BA0E663" w14:textId="77777777" w:rsidR="007018FF" w:rsidRPr="00F300D1" w:rsidRDefault="007018FF" w:rsidP="007018F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F300D1">
        <w:rPr>
          <w:rFonts w:ascii="Times New Roman" w:hAnsi="Times New Roman" w:cs="Times New Roman"/>
          <w:sz w:val="28"/>
          <w:szCs w:val="28"/>
        </w:rPr>
        <w:t>Н.К.Вощикова</w:t>
      </w:r>
      <w:proofErr w:type="spellEnd"/>
      <w:r w:rsidRPr="00F30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0D1">
        <w:rPr>
          <w:rFonts w:ascii="Times New Roman" w:hAnsi="Times New Roman" w:cs="Times New Roman"/>
          <w:sz w:val="28"/>
          <w:szCs w:val="28"/>
        </w:rPr>
        <w:t>Н.И.Никитина</w:t>
      </w:r>
      <w:proofErr w:type="spellEnd"/>
      <w:r w:rsidRPr="00F30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0D1">
        <w:rPr>
          <w:rFonts w:ascii="Times New Roman" w:hAnsi="Times New Roman" w:cs="Times New Roman"/>
          <w:sz w:val="28"/>
          <w:szCs w:val="28"/>
        </w:rPr>
        <w:t>О.И.Иванов</w:t>
      </w:r>
      <w:proofErr w:type="spellEnd"/>
      <w:r w:rsidRPr="00F30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0D1">
        <w:rPr>
          <w:rFonts w:ascii="Times New Roman" w:hAnsi="Times New Roman" w:cs="Times New Roman"/>
          <w:sz w:val="28"/>
          <w:szCs w:val="28"/>
        </w:rPr>
        <w:t>П.А.Патрон</w:t>
      </w:r>
      <w:proofErr w:type="spellEnd"/>
      <w:r w:rsidRPr="00F300D1">
        <w:rPr>
          <w:rFonts w:ascii="Times New Roman" w:hAnsi="Times New Roman" w:cs="Times New Roman"/>
          <w:sz w:val="28"/>
          <w:szCs w:val="28"/>
        </w:rPr>
        <w:t>. Макроэкономика-2: учебник. — Москва: Проспект, 2023. — 256 с.</w:t>
      </w:r>
    </w:p>
    <w:p w14:paraId="76B35029" w14:textId="77777777" w:rsidR="007018FF" w:rsidRPr="00F300D1" w:rsidRDefault="007018FF" w:rsidP="007018F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300D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Макроэкономика / Под ред.Т. Бродской. – СПб.: Питер. – 2018. </w:t>
      </w:r>
      <w:r w:rsidRPr="00F30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– </w:t>
      </w:r>
      <w:r w:rsidRPr="00F300D1">
        <w:rPr>
          <w:rFonts w:ascii="Times New Roman" w:eastAsia="Times New Roman" w:hAnsi="Times New Roman" w:cs="Times New Roman"/>
          <w:sz w:val="28"/>
          <w:szCs w:val="28"/>
          <w:lang w:val="kk-KZ"/>
        </w:rPr>
        <w:t>368 с.</w:t>
      </w:r>
    </w:p>
    <w:p w14:paraId="581719D2" w14:textId="77777777" w:rsidR="007018FF" w:rsidRPr="00F300D1" w:rsidRDefault="007018FF" w:rsidP="007018F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Макроэкономика. Учебник для академического </w:t>
      </w:r>
      <w:proofErr w:type="spellStart"/>
      <w:r w:rsidRPr="00F300D1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F30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под ред. А.С. Булатов. – М.: </w:t>
      </w:r>
      <w:proofErr w:type="spellStart"/>
      <w:r w:rsidRPr="00F300D1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300D1">
        <w:rPr>
          <w:rFonts w:ascii="Times New Roman" w:eastAsia="Times New Roman" w:hAnsi="Times New Roman" w:cs="Times New Roman"/>
          <w:color w:val="000000"/>
          <w:sz w:val="28"/>
          <w:szCs w:val="28"/>
        </w:rPr>
        <w:t>, 2019. – 334 с.</w:t>
      </w:r>
    </w:p>
    <w:p w14:paraId="094680E8" w14:textId="77777777" w:rsidR="007018FF" w:rsidRPr="00F300D1" w:rsidRDefault="007018FF" w:rsidP="007018F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0D1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Матвеева Т. Ю. Макроэкономика. Учебник. В 2 частях (комплект из 2 книг). – М.: Высшая Школа Экономики (Государственный Университет), 2017. – 920 с.</w:t>
      </w:r>
    </w:p>
    <w:p w14:paraId="70CC022B" w14:textId="77777777" w:rsidR="007018FF" w:rsidRPr="00F300D1" w:rsidRDefault="007018FF" w:rsidP="00701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9B45F3" w14:textId="77777777" w:rsidR="0033774E" w:rsidRPr="007018FF" w:rsidRDefault="0033774E" w:rsidP="007018FF">
      <w:pPr>
        <w:rPr>
          <w:lang w:val="kk-KZ"/>
        </w:rPr>
      </w:pPr>
      <w:bookmarkStart w:id="0" w:name="_GoBack"/>
      <w:bookmarkEnd w:id="0"/>
    </w:p>
    <w:sectPr w:rsidR="0033774E" w:rsidRPr="007018FF" w:rsidSect="004866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44B62"/>
    <w:multiLevelType w:val="hybridMultilevel"/>
    <w:tmpl w:val="7A2ED7E8"/>
    <w:lvl w:ilvl="0" w:tplc="6CD2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FF"/>
    <w:rsid w:val="0033774E"/>
    <w:rsid w:val="004866BF"/>
    <w:rsid w:val="004A3A99"/>
    <w:rsid w:val="007018FF"/>
    <w:rsid w:val="00746184"/>
    <w:rsid w:val="007B3669"/>
    <w:rsid w:val="007C5EBF"/>
    <w:rsid w:val="008E13BA"/>
    <w:rsid w:val="00E348E6"/>
    <w:rsid w:val="00E85831"/>
    <w:rsid w:val="00F841ED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018FF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018FF"/>
    <w:rPr>
      <w:rFonts w:ascii="Times New Roman KK EK" w:eastAsia="Times New Roman" w:hAnsi="Times New Roman KK EK" w:cs="Times New Roman"/>
      <w:sz w:val="24"/>
      <w:szCs w:val="24"/>
      <w:lang w:eastAsia="ru-RU"/>
    </w:rPr>
  </w:style>
  <w:style w:type="paragraph" w:customStyle="1" w:styleId="1">
    <w:name w:val="Обычный1"/>
    <w:link w:val="Normal"/>
    <w:rsid w:val="00701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701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0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018FF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018FF"/>
    <w:rPr>
      <w:rFonts w:ascii="Times New Roman KK EK" w:eastAsia="Times New Roman" w:hAnsi="Times New Roman KK EK" w:cs="Times New Roman"/>
      <w:sz w:val="24"/>
      <w:szCs w:val="24"/>
      <w:lang w:eastAsia="ru-RU"/>
    </w:rPr>
  </w:style>
  <w:style w:type="paragraph" w:customStyle="1" w:styleId="1">
    <w:name w:val="Обычный1"/>
    <w:link w:val="Normal"/>
    <w:rsid w:val="00701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701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0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 Каркенова</dc:creator>
  <cp:lastModifiedBy>Айна Каркенова</cp:lastModifiedBy>
  <cp:revision>6</cp:revision>
  <dcterms:created xsi:type="dcterms:W3CDTF">2024-02-20T05:35:00Z</dcterms:created>
  <dcterms:modified xsi:type="dcterms:W3CDTF">2024-03-18T07:23:00Z</dcterms:modified>
</cp:coreProperties>
</file>