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4" w:rsidRDefault="007E18B4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2E7177" w:rsidRPr="001A0CA0" w:rsidRDefault="001A0CA0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E7177"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5252D9"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Пайдалы қазба кенорындарының геологиясы</w:t>
      </w:r>
      <w:r w:rsidR="002E7177"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</w:p>
    <w:p w:rsidR="002E7177" w:rsidRPr="001A0CA0" w:rsidRDefault="002E7177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бойынша магистратураға түсуге арналған кешенді тестілеудің </w:t>
      </w:r>
    </w:p>
    <w:p w:rsidR="002E7177" w:rsidRPr="001A0CA0" w:rsidRDefault="002E7177" w:rsidP="002E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ТЕСТ СПЕЦИФИКАЦИЯСЫ</w:t>
      </w:r>
    </w:p>
    <w:p w:rsidR="002E7177" w:rsidRPr="001A0CA0" w:rsidRDefault="007E18B4" w:rsidP="002E71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2E7177" w:rsidRPr="001A0CA0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2E7177" w:rsidRPr="001A0CA0" w:rsidRDefault="002E7177" w:rsidP="002E7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Мақсаты: 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жоғары оқу орнынан кейінгі білім беру ұйымдарында оқуды жалғастыра алу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қабілетін анықтау.</w:t>
      </w:r>
    </w:p>
    <w:p w:rsidR="002E7177" w:rsidRPr="001A0CA0" w:rsidRDefault="002E7177" w:rsidP="002E7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Міндеті: 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Келесі б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үшін түсушінің білім деңгейін анықтау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547"/>
      </w:tblGrid>
      <w:tr w:rsidR="000160E7" w:rsidRPr="001A0CA0" w:rsidTr="00BE1103">
        <w:trPr>
          <w:cantSplit/>
          <w:trHeight w:val="170"/>
        </w:trPr>
        <w:tc>
          <w:tcPr>
            <w:tcW w:w="1560" w:type="dxa"/>
            <w:shd w:val="clear" w:color="auto" w:fill="auto"/>
            <w:noWrap/>
            <w:vAlign w:val="center"/>
          </w:tcPr>
          <w:p w:rsidR="000160E7" w:rsidRPr="001A0CA0" w:rsidRDefault="000160E7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5F678C"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0160E7" w:rsidRPr="001A0CA0" w:rsidRDefault="002E7177" w:rsidP="002E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шифр            </w:t>
            </w:r>
          </w:p>
        </w:tc>
        <w:tc>
          <w:tcPr>
            <w:tcW w:w="7547" w:type="dxa"/>
            <w:shd w:val="clear" w:color="auto" w:fill="auto"/>
          </w:tcPr>
          <w:p w:rsidR="000160E7" w:rsidRPr="001A0CA0" w:rsidRDefault="000160E7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0160E7" w:rsidRPr="001A0CA0" w:rsidRDefault="002E7177" w:rsidP="002E717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1A0C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білім беру бағдармалар тобы</w:t>
            </w:r>
          </w:p>
        </w:tc>
      </w:tr>
    </w:tbl>
    <w:p w:rsidR="002E7177" w:rsidRPr="001A0CA0" w:rsidRDefault="00DF0E14" w:rsidP="002E71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1A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1A0C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177"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5252D9" w:rsidRPr="001A0C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Пайдалы қазба кенорындарының геологиясы</w:t>
      </w:r>
      <w:r w:rsidR="002E7177"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пәні бойынша типтік оқу жоспары негізіндегі оқу материалы келесі бөлімдер түрінде енгізілген. Тапсырмалар оқыту тілінде ұсынылған.</w:t>
      </w:r>
    </w:p>
    <w:p w:rsidR="00761CE9" w:rsidRDefault="00761CE9" w:rsidP="00761CE9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1417"/>
      </w:tblGrid>
      <w:tr w:rsidR="00B25A73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A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Тақырыптың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мазмұны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9935F5" w:rsidRDefault="009935F5" w:rsidP="009935F5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A73">
              <w:rPr>
                <w:rFonts w:ascii="Times New Roman" w:hAnsi="Times New Roman" w:cs="Times New Roman"/>
                <w:b/>
              </w:rPr>
              <w:t>Қиындық</w:t>
            </w:r>
            <w:proofErr w:type="spellEnd"/>
            <w:r w:rsidRPr="00B25A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5A73">
              <w:rPr>
                <w:rFonts w:ascii="Times New Roman" w:hAnsi="Times New Roman" w:cs="Times New Roman"/>
                <w:b/>
              </w:rPr>
              <w:t>деңгей</w:t>
            </w:r>
            <w:r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F5" w:rsidRPr="00B25A73" w:rsidRDefault="009935F5" w:rsidP="00B25A73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саны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казба және пайдалы қазба кенорындарының негізгі түсініктері. Пайдалы қазба кенорындарының таралу аумағы.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қазба кенорындарының геологиялық құрылысы. Кен дененің пішіні мен олардың жатыс жағдайы және ішкі құрылысы. Кен денесінің </w:t>
            </w:r>
            <w:r w:rsidR="00635E6F">
              <w:rPr>
                <w:rFonts w:ascii="Times New Roman" w:hAnsi="Times New Roman"/>
                <w:lang w:val="kk-KZ"/>
              </w:rPr>
              <w:t>морфологиялық жіктелім</w:t>
            </w:r>
            <w:r w:rsidRPr="004803EF">
              <w:rPr>
                <w:rFonts w:ascii="Times New Roman" w:hAnsi="Times New Roman"/>
                <w:lang w:val="kk-KZ"/>
              </w:rPr>
              <w:t>і. Кеннің минералдық және химиялық құрамы. Кендердің бітімдері мен құрылымдары.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3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қазба кенорындарының генетикалық </w:t>
            </w:r>
            <w:r w:rsidR="00635E6F">
              <w:rPr>
                <w:rFonts w:ascii="Times New Roman" w:hAnsi="Times New Roman"/>
                <w:lang w:val="kk-KZ"/>
              </w:rPr>
              <w:t>жіктелім</w:t>
            </w:r>
            <w:r w:rsidR="00635E6F" w:rsidRPr="004803EF">
              <w:rPr>
                <w:rFonts w:ascii="Times New Roman" w:hAnsi="Times New Roman"/>
                <w:lang w:val="kk-KZ"/>
              </w:rPr>
              <w:t>і</w:t>
            </w:r>
            <w:r w:rsidRPr="004803EF">
              <w:rPr>
                <w:rFonts w:ascii="Times New Roman" w:hAnsi="Times New Roman"/>
                <w:lang w:val="kk-KZ"/>
              </w:rPr>
              <w:t>. Магмалық кенорындардың жаралуы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Карбонатитті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Пегматитті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Скарндық кенорындардың жаралуы жағдайлары және геологиялық құрылысы. Альбититтік және грейзендік кенорындардың жаралуы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Гидротермалдық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Плутоногендік гидротермалдық кенорнының  жаралуы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Вулканогендік гидротермалдық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Вулканогенді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>-шөгінді кенорындардың жаралу жағдайлары және г</w:t>
            </w:r>
            <w:r w:rsidR="00635E6F">
              <w:rPr>
                <w:rFonts w:ascii="Times New Roman" w:hAnsi="Times New Roman"/>
                <w:lang w:val="kk-KZ"/>
              </w:rPr>
              <w:t>еологиялық құрылысы. Колчедан</w:t>
            </w:r>
            <w:r>
              <w:rPr>
                <w:rFonts w:ascii="Times New Roman" w:hAnsi="Times New Roman"/>
                <w:lang w:val="kk-KZ"/>
              </w:rPr>
              <w:t xml:space="preserve"> кенор</w:t>
            </w:r>
            <w:r w:rsidR="00635E6F">
              <w:rPr>
                <w:rFonts w:ascii="Times New Roman" w:hAnsi="Times New Roman"/>
                <w:lang w:val="kk-KZ"/>
              </w:rPr>
              <w:t>ын</w:t>
            </w:r>
            <w:r>
              <w:rPr>
                <w:rFonts w:ascii="Times New Roman" w:hAnsi="Times New Roman"/>
                <w:lang w:val="kk-KZ"/>
              </w:rPr>
              <w:t>ның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жаралуы жағдайлары және геологиялық құрылысы.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Гидротермалық-шөгінді (стратиформдық) кенорындардың жаралу жағдайлары және геологиялық </w:t>
            </w:r>
            <w:r w:rsidRPr="004803EF">
              <w:rPr>
                <w:rFonts w:ascii="Times New Roman" w:hAnsi="Times New Roman"/>
                <w:lang w:val="kk-KZ"/>
              </w:rPr>
              <w:lastRenderedPageBreak/>
              <w:t>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Мору қыртысындағы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Мору қыртысындағы қалдық кенорындар.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2072A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Механикалық шөгінді кенорындардың жаралу жағдайлары</w:t>
            </w:r>
            <w:r w:rsidR="00635E6F">
              <w:rPr>
                <w:rFonts w:ascii="Times New Roman" w:hAnsi="Times New Roman"/>
                <w:lang w:val="kk-KZ"/>
              </w:rPr>
              <w:t xml:space="preserve"> және геологиялық құрылысы. Тұз</w:t>
            </w:r>
            <w:r w:rsidRPr="004803EF">
              <w:rPr>
                <w:rFonts w:ascii="Times New Roman" w:hAnsi="Times New Roman"/>
                <w:lang w:val="kk-KZ"/>
              </w:rPr>
              <w:t xml:space="preserve"> химиялық шөгінді кенорындарының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Темір, марганец және алюминийдің химиялық шөгінді кенорындарының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Биохимиялық шөгінді кенорындарының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635E6F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Көмір мен жанғыш тақтатас</w:t>
            </w:r>
            <w:r w:rsidR="00A6619E"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Фильтрациялық кенорындар тобының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Метаморфогенді</w:t>
            </w:r>
            <w:r w:rsidR="00635E6F">
              <w:rPr>
                <w:rFonts w:ascii="Times New Roman" w:hAnsi="Times New Roman"/>
                <w:lang w:val="kk-KZ"/>
              </w:rPr>
              <w:t>к кенорындардың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Техногенді</w:t>
            </w:r>
            <w:r w:rsidR="00635E6F">
              <w:rPr>
                <w:rFonts w:ascii="Times New Roman" w:hAnsi="Times New Roman"/>
                <w:lang w:val="kk-KZ"/>
              </w:rPr>
              <w:t>к кенорындардың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 жағдайлары.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Мұнай және газ кенорындарының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Қазақстан</w:t>
            </w:r>
            <w:r>
              <w:rPr>
                <w:rFonts w:ascii="Times New Roman" w:hAnsi="Times New Roman"/>
                <w:lang w:val="kk-KZ"/>
              </w:rPr>
              <w:t>ды</w:t>
            </w:r>
            <w:r w:rsidRPr="004803EF">
              <w:rPr>
                <w:rFonts w:ascii="Times New Roman" w:hAnsi="Times New Roman"/>
                <w:lang w:val="kk-KZ"/>
              </w:rPr>
              <w:t xml:space="preserve"> мұнай және газды геологиялық аудандау.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proofErr w:type="spellStart"/>
            <w:r w:rsidRPr="00B25A73">
              <w:rPr>
                <w:rFonts w:ascii="Times New Roman" w:hAnsi="Times New Roman" w:cs="Times New Roman"/>
                <w:b/>
                <w:bCs/>
                <w:lang w:eastAsia="ko-KR"/>
              </w:rPr>
              <w:t>Тестiнiң</w:t>
            </w:r>
            <w:proofErr w:type="spellEnd"/>
            <w:r w:rsidRPr="00B25A73"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</w:t>
            </w:r>
            <w:proofErr w:type="spellStart"/>
            <w:r w:rsidRPr="00B25A73">
              <w:rPr>
                <w:rFonts w:ascii="Times New Roman" w:hAnsi="Times New Roman" w:cs="Times New Roman"/>
                <w:b/>
                <w:bCs/>
                <w:lang w:eastAsia="ko-KR"/>
              </w:rPr>
              <w:t>бiр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>нұсқасындағы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саны</w:t>
            </w:r>
            <w:r w:rsidRPr="00B25A73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2100FD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5A73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B25A73" w:rsidRPr="001A0CA0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001A0CA0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0CA0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0CA0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пайдалы қазба кенорындарының (ПҚК) жаралу жолдары;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пайдалы қазба кенорындарының генетикалық типтері;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кенорындардың геологиялық құрылысының ерекшеліктерімен олардың жаралу механизмдері мен жағдайлары;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жаралуының геологиялық жағдайлары мен геодинамикалық ахуалы туралы түсініктер;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руда денелердің жайғасу жағдайларын, құрылымы мен морфологиясын, әртүрлі генетикалық типті кенорындардың минералдық және заттық құрамы мен типоморфтық белгілері;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жаралуы байланысты геологиялық формациялар және таужыныстар;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негізгі рудалық формациялар және олардың өзіндік белгілері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орындалуының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CA0">
        <w:rPr>
          <w:rFonts w:ascii="Times New Roman" w:eastAsia="Times New Roman" w:hAnsi="Times New Roman" w:cs="Times New Roman"/>
          <w:sz w:val="28"/>
          <w:szCs w:val="28"/>
        </w:rPr>
        <w:t>уа</w:t>
      </w:r>
      <w:proofErr w:type="gramEnd"/>
      <w:r w:rsidRPr="001A0CA0">
        <w:rPr>
          <w:rFonts w:ascii="Times New Roman" w:eastAsia="Times New Roman" w:hAnsi="Times New Roman" w:cs="Times New Roman"/>
          <w:sz w:val="28"/>
          <w:szCs w:val="28"/>
        </w:rPr>
        <w:t>қыты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– 50 минут.</w:t>
      </w:r>
    </w:p>
    <w:p w:rsidR="00CD4C9C" w:rsidRPr="001A0CA0" w:rsidRDefault="00CD4C9C" w:rsidP="00C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proofErr w:type="gramStart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нiң</w:t>
      </w:r>
      <w:proofErr w:type="spellEnd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proofErr w:type="spellEnd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саны: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A0CA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нұсқасында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– 20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Қиындық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тапсырмаларының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1A0CA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A0CA0">
        <w:rPr>
          <w:rFonts w:ascii="Times New Roman" w:eastAsia="Times New Roman" w:hAnsi="Times New Roman" w:cs="Times New Roman"/>
          <w:sz w:val="28"/>
          <w:szCs w:val="28"/>
        </w:rPr>
        <w:t>інуі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жеңі</w:t>
      </w:r>
      <w:proofErr w:type="gramStart"/>
      <w:r w:rsidRPr="001A0CA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1A0CA0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A0CA0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CD4C9C" w:rsidRPr="001A0CA0" w:rsidRDefault="00CD4C9C" w:rsidP="00C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Тапсырма формасы: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CD4C9C" w:rsidRPr="001A0CA0" w:rsidRDefault="00CD4C9C" w:rsidP="00CD4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CD4C9C" w:rsidRPr="001A0CA0" w:rsidRDefault="00CD4C9C" w:rsidP="00CD4C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6619E" w:rsidRPr="001A0CA0" w:rsidRDefault="00B25A73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1A0C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Байбатша Ә</w:t>
      </w:r>
      <w:r w:rsidR="00A6619E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.Б.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Пайдалы қазба кенорындарының геологиясы</w:t>
      </w:r>
      <w:r w:rsidR="00A6619E" w:rsidRPr="001A0C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635E6F" w:rsidRPr="001A0CA0">
        <w:rPr>
          <w:rFonts w:ascii="Times New Roman" w:hAnsi="Times New Roman" w:cs="Times New Roman"/>
          <w:bCs/>
          <w:sz w:val="28"/>
          <w:szCs w:val="28"/>
        </w:rPr>
        <w:t>Алматы, 20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635E6F" w:rsidRPr="001A0CA0">
        <w:rPr>
          <w:rFonts w:ascii="Times New Roman" w:hAnsi="Times New Roman" w:cs="Times New Roman"/>
          <w:bCs/>
          <w:sz w:val="28"/>
          <w:szCs w:val="28"/>
        </w:rPr>
        <w:t xml:space="preserve">8. – 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430</w:t>
      </w:r>
      <w:r w:rsidR="00A6619E" w:rsidRPr="001A0CA0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Авдонин В.В., Бойцов В.Е., Григорьев В.М. и др. Месторождения металлических полезных ископаемых. М.: </w:t>
      </w:r>
      <w:proofErr w:type="spellStart"/>
      <w:r w:rsidRPr="001A0CA0">
        <w:rPr>
          <w:rFonts w:ascii="Times New Roman" w:hAnsi="Times New Roman" w:cs="Times New Roman"/>
          <w:bCs/>
          <w:sz w:val="28"/>
          <w:szCs w:val="28"/>
        </w:rPr>
        <w:t>Геоинформмарк</w:t>
      </w:r>
      <w:proofErr w:type="spellEnd"/>
      <w:r w:rsidRPr="001A0CA0">
        <w:rPr>
          <w:rFonts w:ascii="Times New Roman" w:hAnsi="Times New Roman" w:cs="Times New Roman"/>
          <w:bCs/>
          <w:sz w:val="28"/>
          <w:szCs w:val="28"/>
        </w:rPr>
        <w:t>, 1998. – 269 с.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Геология нефти и газа и нефтегазоносные провинции. /Под ред. Э.А. Бакирова и В.А. Ларина. Москва, 1998.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Ермолов В.А. и др. Месторождения полезных ископаемых: Учебник для вузов. М.: МГГУ, 2001.</w:t>
      </w:r>
    </w:p>
    <w:p w:rsidR="00B25A73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Старостин В.И., Игнатов П.А. Геология полезных ископаемых. М.: Академический Проект, 2006. – 512 с.</w:t>
      </w:r>
    </w:p>
    <w:p w:rsidR="00B25A73" w:rsidRPr="001A0CA0" w:rsidRDefault="00B25A73" w:rsidP="00B25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5A73" w:rsidRPr="001A0CA0" w:rsidSect="00210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4BC6"/>
    <w:rsid w:val="001A0CA0"/>
    <w:rsid w:val="001E5CBD"/>
    <w:rsid w:val="001F2172"/>
    <w:rsid w:val="002100FD"/>
    <w:rsid w:val="00244C36"/>
    <w:rsid w:val="00263701"/>
    <w:rsid w:val="00272E95"/>
    <w:rsid w:val="002B197D"/>
    <w:rsid w:val="002E7177"/>
    <w:rsid w:val="0032131D"/>
    <w:rsid w:val="00390543"/>
    <w:rsid w:val="00442973"/>
    <w:rsid w:val="004C6215"/>
    <w:rsid w:val="004D59BA"/>
    <w:rsid w:val="004F7BAA"/>
    <w:rsid w:val="00511E45"/>
    <w:rsid w:val="00520397"/>
    <w:rsid w:val="0052514E"/>
    <w:rsid w:val="005252D9"/>
    <w:rsid w:val="005824DA"/>
    <w:rsid w:val="005C6B8B"/>
    <w:rsid w:val="005E7105"/>
    <w:rsid w:val="005F678C"/>
    <w:rsid w:val="00607C38"/>
    <w:rsid w:val="00635E6F"/>
    <w:rsid w:val="006551F6"/>
    <w:rsid w:val="00660688"/>
    <w:rsid w:val="00660A51"/>
    <w:rsid w:val="00662B9C"/>
    <w:rsid w:val="006B0B74"/>
    <w:rsid w:val="007026DE"/>
    <w:rsid w:val="00735AF5"/>
    <w:rsid w:val="00761CE9"/>
    <w:rsid w:val="007728AD"/>
    <w:rsid w:val="00785891"/>
    <w:rsid w:val="007E18B4"/>
    <w:rsid w:val="00806743"/>
    <w:rsid w:val="00813BBC"/>
    <w:rsid w:val="00871F1F"/>
    <w:rsid w:val="008D4A40"/>
    <w:rsid w:val="009935F5"/>
    <w:rsid w:val="009E2575"/>
    <w:rsid w:val="00A27615"/>
    <w:rsid w:val="00A52570"/>
    <w:rsid w:val="00A61380"/>
    <w:rsid w:val="00A6619E"/>
    <w:rsid w:val="00B10DF0"/>
    <w:rsid w:val="00B25A73"/>
    <w:rsid w:val="00B338F8"/>
    <w:rsid w:val="00B66780"/>
    <w:rsid w:val="00B829E6"/>
    <w:rsid w:val="00B9305A"/>
    <w:rsid w:val="00BE1103"/>
    <w:rsid w:val="00BF047C"/>
    <w:rsid w:val="00C10489"/>
    <w:rsid w:val="00C264C2"/>
    <w:rsid w:val="00C37EAE"/>
    <w:rsid w:val="00CB43BA"/>
    <w:rsid w:val="00CD4C9C"/>
    <w:rsid w:val="00DE39AF"/>
    <w:rsid w:val="00DF0E14"/>
    <w:rsid w:val="00E561E3"/>
    <w:rsid w:val="00EA7E19"/>
    <w:rsid w:val="00EB2022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34</cp:revision>
  <cp:lastPrinted>2019-03-31T12:39:00Z</cp:lastPrinted>
  <dcterms:created xsi:type="dcterms:W3CDTF">2018-11-28T03:12:00Z</dcterms:created>
  <dcterms:modified xsi:type="dcterms:W3CDTF">2022-06-09T12:02:00Z</dcterms:modified>
</cp:coreProperties>
</file>