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B2" w:rsidRDefault="00923888" w:rsidP="00981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811B2">
        <w:rPr>
          <w:rFonts w:ascii="Times New Roman" w:eastAsia="Times New Roman" w:hAnsi="Times New Roman" w:cs="Times New Roman"/>
          <w:b/>
          <w:sz w:val="28"/>
          <w:szCs w:val="28"/>
        </w:rPr>
        <w:t xml:space="preserve">«Ұшу аппараттарының құрылысы» </w:t>
      </w:r>
    </w:p>
    <w:p w:rsidR="009811B2" w:rsidRDefault="009811B2" w:rsidP="009811B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пәні бойынша магистратураға түсуге арналған кешенді тестілеудің </w:t>
      </w:r>
    </w:p>
    <w:p w:rsidR="009811B2" w:rsidRDefault="009811B2" w:rsidP="009811B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спецификациясы</w:t>
      </w:r>
    </w:p>
    <w:p w:rsidR="009811B2" w:rsidRDefault="009811B2" w:rsidP="009811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Pr="001A22CC">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жылдан бастап қолдану үшін бекітілген)</w:t>
      </w:r>
    </w:p>
    <w:p w:rsidR="009811B2" w:rsidRDefault="009811B2" w:rsidP="009811B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Мақсаты: </w:t>
      </w:r>
      <w:r>
        <w:rPr>
          <w:rFonts w:ascii="Times New Roman" w:eastAsia="Times New Roman" w:hAnsi="Times New Roman" w:cs="Times New Roman"/>
          <w:sz w:val="28"/>
          <w:szCs w:val="28"/>
        </w:rPr>
        <w:t>Қазақстан Республикасы жоғары оқу орнынан кейінгі білім беру ұйымдарында оқуды жалғастыра алу қабілетін анықтау.</w:t>
      </w:r>
    </w:p>
    <w:p w:rsidR="009811B2" w:rsidRDefault="009811B2" w:rsidP="009811B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Міндеті:</w:t>
      </w:r>
      <w:r>
        <w:rPr>
          <w:rFonts w:ascii="Times New Roman" w:eastAsia="Times New Roman" w:hAnsi="Times New Roman" w:cs="Times New Roman"/>
          <w:sz w:val="28"/>
          <w:szCs w:val="28"/>
        </w:rPr>
        <w:t xml:space="preserve"> Келесі білім беру бағдарламалары тобы үшін түсушінің білім деңгейін анықтау: М105 «Авиациялық техника және технологиялар», М106 - «Ұшатын аппараттар мен қозғалтқыштарды ұшуда пайдалану»</w:t>
      </w:r>
    </w:p>
    <w:p w:rsidR="009811B2" w:rsidRDefault="009811B2" w:rsidP="009811B2">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p>
    <w:p w:rsidR="009811B2" w:rsidRDefault="009811B2" w:rsidP="009811B2">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Тест мазмұны:</w:t>
      </w:r>
      <w:r>
        <w:rPr>
          <w:rFonts w:ascii="Times New Roman" w:eastAsia="Times New Roman" w:hAnsi="Times New Roman" w:cs="Times New Roman"/>
          <w:sz w:val="28"/>
          <w:szCs w:val="28"/>
        </w:rPr>
        <w:t xml:space="preserve"> </w:t>
      </w: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5625"/>
        <w:gridCol w:w="1440"/>
        <w:gridCol w:w="1845"/>
      </w:tblGrid>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vAlign w:val="center"/>
          </w:tcPr>
          <w:p w:rsidR="009811B2" w:rsidRPr="00511843" w:rsidRDefault="009811B2" w:rsidP="00CD136F">
            <w:pPr>
              <w:pStyle w:val="a7"/>
              <w:rPr>
                <w:rFonts w:ascii="Times New Roman" w:hAnsi="Times New Roman" w:cs="Times New Roman"/>
                <w:b/>
                <w:sz w:val="28"/>
                <w:szCs w:val="28"/>
                <w:lang w:val="ru-RU"/>
              </w:rPr>
            </w:pPr>
            <w:r w:rsidRPr="00511843">
              <w:rPr>
                <w:rFonts w:ascii="Times New Roman" w:hAnsi="Times New Roman" w:cs="Times New Roman"/>
                <w:b/>
                <w:sz w:val="28"/>
                <w:szCs w:val="28"/>
                <w:lang w:val="ru-RU"/>
              </w:rPr>
              <w:t>№</w:t>
            </w:r>
          </w:p>
        </w:tc>
        <w:tc>
          <w:tcPr>
            <w:tcW w:w="5625" w:type="dxa"/>
            <w:tcBorders>
              <w:top w:val="single" w:sz="4" w:space="0" w:color="000000"/>
              <w:left w:val="single" w:sz="4" w:space="0" w:color="000000"/>
              <w:bottom w:val="single" w:sz="4" w:space="0" w:color="000000"/>
              <w:right w:val="single" w:sz="4" w:space="0" w:color="000000"/>
            </w:tcBorders>
            <w:vAlign w:val="center"/>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Тақырыптың мазмұны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ind w:left="-85" w:right="-123"/>
              <w:rPr>
                <w:rFonts w:ascii="Times New Roman" w:hAnsi="Times New Roman" w:cs="Times New Roman"/>
                <w:b/>
                <w:sz w:val="28"/>
                <w:szCs w:val="28"/>
              </w:rPr>
            </w:pPr>
            <w:r w:rsidRPr="00511843">
              <w:rPr>
                <w:rFonts w:ascii="Times New Roman" w:hAnsi="Times New Roman" w:cs="Times New Roman"/>
                <w:b/>
                <w:sz w:val="28"/>
                <w:szCs w:val="28"/>
              </w:rPr>
              <w:t>Қиындық деңгейі</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ind w:left="-85" w:right="-123"/>
              <w:rPr>
                <w:rFonts w:ascii="Times New Roman" w:hAnsi="Times New Roman" w:cs="Times New Roman"/>
                <w:b/>
                <w:sz w:val="28"/>
                <w:szCs w:val="28"/>
              </w:rPr>
            </w:pPr>
            <w:r w:rsidRPr="00511843">
              <w:rPr>
                <w:rFonts w:ascii="Times New Roman" w:hAnsi="Times New Roman" w:cs="Times New Roman"/>
                <w:b/>
                <w:sz w:val="28"/>
                <w:szCs w:val="28"/>
              </w:rPr>
              <w:t>Тапсырмалар саны</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«Ұшу аппараттарының құрылысы» курсына кіріспе</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A22CC">
              <w:rPr>
                <w:rFonts w:ascii="Times New Roman" w:eastAsia="Times New Roman" w:hAnsi="Times New Roman" w:cs="Times New Roman"/>
                <w:color w:val="202124"/>
                <w:sz w:val="28"/>
                <w:szCs w:val="28"/>
              </w:rPr>
              <w:t>Әуе кемелерінің аэродинамикасы және ұшуды басқару жүйелері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r>
      <w:tr w:rsidR="009811B2" w:rsidRPr="00511843" w:rsidTr="00CD136F">
        <w:trPr>
          <w:trHeight w:val="675"/>
        </w:trPr>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 xml:space="preserve">Ұшу аппараттарын жүктеу шарттары </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rPr>
          <w:trHeight w:val="365"/>
        </w:trPr>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4</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Қанаттың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5</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 фюзеляжі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6</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артқы бөлігінің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7</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 шассиінің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8</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Әуе кемелерін басқару жүйелерінің құрылысы  және оны басқару</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9</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күштік құрылғысының құрылысы және жұмысы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10</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биіктігінің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11</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Ұшу аппаратының гидравликалық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12</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Мұзқатырмағыштық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13</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ішкі жабдықтары және авариялық-құтқару жабдықтары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14</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Әуе кемелерінің өртке қарсы жабдықтары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15</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Ұшақтардың жанар -жағармай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6450" w:type="dxa"/>
            <w:gridSpan w:val="2"/>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Тестінің бір нұсқасындағы тапсырмалар саны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30</w:t>
            </w:r>
          </w:p>
        </w:tc>
      </w:tr>
    </w:tbl>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Тапсырма мазмұнының сипаттамасы:</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Құрылымдық элементтердің, агрегаттардың және функционалдық жүйелерді зерттеу, авиациялық конструкциялардың беріктігі мен дизайны үшін есептеу негіздерін меңгеру.</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«Ұшу аппараттарының қүрылысы» пәнін оқып үйрену барысында алған білімдер әуе кемелерінің және авиациялық қозғалтқыштардың техникалық қызмет көрсетудегі болашақ мамандарға ұшақтардың, тұтастай алғанда және олардың жеке жүйелерінің жұмысын бағалаудың күрделі міндеттерін дербес </w:t>
      </w:r>
      <w:r>
        <w:rPr>
          <w:rFonts w:ascii="Times New Roman" w:eastAsia="Times New Roman" w:hAnsi="Times New Roman" w:cs="Times New Roman"/>
          <w:sz w:val="28"/>
          <w:szCs w:val="28"/>
        </w:rPr>
        <w:lastRenderedPageBreak/>
        <w:t>шешуге мүмкіндік береді.</w:t>
      </w:r>
      <w:r>
        <w:t xml:space="preserve"> </w:t>
      </w:r>
      <w:r>
        <w:rPr>
          <w:rFonts w:ascii="Times New Roman" w:eastAsia="Times New Roman" w:hAnsi="Times New Roman" w:cs="Times New Roman"/>
          <w:sz w:val="28"/>
          <w:szCs w:val="28"/>
        </w:rPr>
        <w:t>Қателердің себептерін белгілеу, оларды жою және алдын-алу туралы шешім қабылдау. Әуе кемелерінің құрылымдық элементтерінің беріктігін есептеулермен негіздеу үшін ұшу қауіпсіздігін, экономикалық тиімділікті және әуе кемелерін кеңейтуді жақсарту үшін өзгерістер енгізу қажет. Әуе кемелерін пайдаланудың нақты жағдайында ұшу қауіпсіздігінің деңгейін бағалау.</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Тапсырмалар орындалуының орташа уақыты: </w:t>
      </w:r>
    </w:p>
    <w:p w:rsidR="009811B2" w:rsidRDefault="009811B2" w:rsidP="009811B2">
      <w:pPr>
        <w:spacing w:after="0" w:line="240" w:lineRule="auto"/>
        <w:ind w:left="-426"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Бір тапсырманы орындау уақыты – 2 минут</w:t>
      </w:r>
      <w:r>
        <w:rPr>
          <w:rFonts w:ascii="Times New Roman" w:eastAsia="Times New Roman" w:hAnsi="Times New Roman" w:cs="Times New Roman"/>
          <w:sz w:val="28"/>
          <w:szCs w:val="28"/>
        </w:rPr>
        <w:br/>
        <w:t xml:space="preserve">          Тест орындалуының жалпы уақыты – 60 минут</w:t>
      </w:r>
    </w:p>
    <w:p w:rsidR="009811B2" w:rsidRDefault="009811B2" w:rsidP="009811B2">
      <w:pPr>
        <w:spacing w:after="0" w:line="240" w:lineRule="auto"/>
        <w:ind w:left="-426" w:firstLine="710"/>
        <w:rPr>
          <w:rFonts w:ascii="Times New Roman" w:eastAsia="Times New Roman" w:hAnsi="Times New Roman" w:cs="Times New Roman"/>
          <w:sz w:val="28"/>
          <w:szCs w:val="28"/>
        </w:rPr>
      </w:pPr>
    </w:p>
    <w:p w:rsidR="009811B2" w:rsidRDefault="009811B2" w:rsidP="009811B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Тестiнiң бiр нұсқасындағы тапсырмалар саны:</w:t>
      </w:r>
    </w:p>
    <w:p w:rsidR="009811B2" w:rsidRDefault="009811B2" w:rsidP="009811B2">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Тестінің бір нұсқасында – 30 тапсырма.</w:t>
      </w:r>
    </w:p>
    <w:p w:rsidR="009811B2" w:rsidRDefault="009811B2" w:rsidP="009811B2">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Қиындық деңгейі бойынша тест тапсырмаларының</w:t>
      </w:r>
      <w:r w:rsidRPr="00D669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бөлінуі:</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жеңіл (A) – 9 тапсырма (30%);</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орташа (B) – 12 тапсырма (40%);</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қиын (C) – 9 тапсырма (30%).</w:t>
      </w:r>
    </w:p>
    <w:p w:rsidR="009811B2" w:rsidRDefault="009811B2" w:rsidP="009811B2">
      <w:pPr>
        <w:spacing w:after="0" w:line="240" w:lineRule="auto"/>
        <w:ind w:left="1004"/>
        <w:rPr>
          <w:rFonts w:ascii="Times New Roman" w:eastAsia="Times New Roman" w:hAnsi="Times New Roman" w:cs="Times New Roman"/>
          <w:sz w:val="28"/>
          <w:szCs w:val="28"/>
        </w:rPr>
      </w:pPr>
    </w:p>
    <w:p w:rsidR="009811B2" w:rsidRDefault="009811B2" w:rsidP="009811B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Тапсырма</w:t>
      </w: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формасы:</w:t>
      </w:r>
    </w:p>
    <w:p w:rsidR="009811B2" w:rsidRDefault="009811B2" w:rsidP="009811B2">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9811B2" w:rsidRDefault="009811B2" w:rsidP="009811B2">
      <w:pPr>
        <w:spacing w:after="0" w:line="240" w:lineRule="auto"/>
        <w:ind w:left="284"/>
        <w:jc w:val="both"/>
        <w:rPr>
          <w:rFonts w:ascii="Times New Roman" w:eastAsia="Times New Roman" w:hAnsi="Times New Roman" w:cs="Times New Roman"/>
          <w:sz w:val="28"/>
          <w:szCs w:val="28"/>
        </w:rPr>
      </w:pP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Тапсырманың орындалуын бағалау: </w:t>
      </w:r>
    </w:p>
    <w:p w:rsidR="009811B2" w:rsidRDefault="009811B2" w:rsidP="009811B2">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Дұрыс орындалған әр тапсырма үшін студентке 1 балл береді, одан басқа жағдайда - 0 балл беріледі. </w:t>
      </w:r>
    </w:p>
    <w:p w:rsidR="009811B2" w:rsidRDefault="009811B2" w:rsidP="009811B2">
      <w:pPr>
        <w:spacing w:after="0" w:line="240" w:lineRule="auto"/>
        <w:ind w:left="284"/>
        <w:jc w:val="both"/>
        <w:rPr>
          <w:rFonts w:ascii="Times New Roman" w:eastAsia="Times New Roman" w:hAnsi="Times New Roman" w:cs="Times New Roman"/>
          <w:sz w:val="28"/>
          <w:szCs w:val="28"/>
        </w:rPr>
      </w:pPr>
    </w:p>
    <w:p w:rsidR="009811B2" w:rsidRDefault="009811B2" w:rsidP="009811B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b/>
          <w:sz w:val="28"/>
          <w:szCs w:val="28"/>
        </w:rPr>
        <w:t xml:space="preserve"> </w:t>
      </w:r>
      <w:r>
        <w:rPr>
          <w:rFonts w:ascii="Times New Roman" w:eastAsia="Times New Roman" w:hAnsi="Times New Roman" w:cs="Times New Roman"/>
          <w:b/>
          <w:sz w:val="28"/>
          <w:szCs w:val="28"/>
        </w:rPr>
        <w:t>Ұсынылатын әдебиеттер тізімі:</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Житомирский Г.И. </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Конструкция одновинтовых вертолётов</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Военное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Конструкция самолёта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Авиастроение, 2018г.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Воскобойник М.С</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Конструкция и прочность самолёта и вертолёта</w:t>
      </w:r>
      <w:r>
        <w:rPr>
          <w:rFonts w:ascii="Times New Roman" w:eastAsia="Times New Roman" w:hAnsi="Times New Roman" w:cs="Times New Roman"/>
          <w:sz w:val="28"/>
          <w:szCs w:val="28"/>
          <w:lang w:val="ru-RU"/>
        </w:rPr>
        <w:t>. –М.:</w:t>
      </w:r>
      <w:r>
        <w:rPr>
          <w:rFonts w:ascii="Times New Roman" w:eastAsia="Times New Roman" w:hAnsi="Times New Roman" w:cs="Times New Roman"/>
          <w:sz w:val="28"/>
          <w:szCs w:val="28"/>
        </w:rPr>
        <w:t xml:space="preserve"> Транспорт, 2016г.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Белайчук А.К</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Сборник заданий по конструкции и прочности самолёта и вертолёта</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Транспорт, 2016г.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Володко А.М. Основы конструкции и технической эксплуатации издательство</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2016г.</w:t>
      </w:r>
    </w:p>
    <w:p w:rsidR="009811B2" w:rsidRDefault="009811B2" w:rsidP="009811B2">
      <w:pPr>
        <w:numPr>
          <w:ilvl w:val="0"/>
          <w:numId w:val="2"/>
        </w:numPr>
        <w:tabs>
          <w:tab w:val="left" w:pos="567"/>
        </w:tabs>
        <w:spacing w:after="0"/>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Шульженко М.Н. Конструкции самолетов</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Машиностроение. Изд. третье, 2018 г.</w:t>
      </w:r>
    </w:p>
    <w:p w:rsidR="009811B2" w:rsidRPr="001F1D34" w:rsidRDefault="009811B2" w:rsidP="009811B2">
      <w:pPr>
        <w:numPr>
          <w:ilvl w:val="0"/>
          <w:numId w:val="2"/>
        </w:numPr>
        <w:spacing w:after="0"/>
        <w:ind w:left="426" w:right="424"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Корнеев В.М. Конструкция и основа эксплуатации летательных аппаратов. - Ульяновск: УВАУ ГА,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Житомирский Г.И. Конструкция самолетов. -М.: Машиностроение, 2019г.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Глаголев А.Н. Конструкция самолетов. -М.: Альянс- С,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Гребеньков О.А. Конструкция самолетов. - М.: Альянс- С,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Ефимов В.В., Ефимова М.Г. Конструкция и прочность самолета. - М: ИД Академия Жуковского,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Козлов А.Н. Введение в профессию. -М: ИД Академия Жуковского, 2018г.</w:t>
      </w:r>
    </w:p>
    <w:p w:rsidR="009811B2" w:rsidRDefault="009811B2" w:rsidP="009811B2">
      <w:pPr>
        <w:spacing w:after="0" w:line="240" w:lineRule="auto"/>
        <w:jc w:val="both"/>
        <w:rPr>
          <w:rFonts w:ascii="Times New Roman" w:eastAsia="Times New Roman" w:hAnsi="Times New Roman" w:cs="Times New Roman"/>
          <w:sz w:val="28"/>
          <w:szCs w:val="28"/>
        </w:rPr>
      </w:pP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Интернет ресурсы:</w:t>
      </w:r>
      <w:r>
        <w:rPr>
          <w:sz w:val="28"/>
          <w:szCs w:val="28"/>
        </w:rPr>
        <w:t xml:space="preserve"> </w:t>
      </w:r>
      <w:r>
        <w:rPr>
          <w:rFonts w:ascii="Times New Roman" w:eastAsia="Times New Roman" w:hAnsi="Times New Roman" w:cs="Times New Roman"/>
          <w:sz w:val="28"/>
          <w:szCs w:val="28"/>
        </w:rPr>
        <w:t>аvia.pro</w:t>
      </w:r>
      <w:bookmarkStart w:id="0" w:name="_GoBack"/>
      <w:bookmarkEnd w:id="0"/>
    </w:p>
    <w:sectPr w:rsidR="009811B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E62360"/>
    <w:multiLevelType w:val="multilevel"/>
    <w:tmpl w:val="C21E6B3E"/>
    <w:lvl w:ilvl="0">
      <w:start w:val="1"/>
      <w:numFmt w:val="decimal"/>
      <w:lvlText w:val="%1."/>
      <w:lvlJc w:val="left"/>
      <w:pPr>
        <w:ind w:left="510" w:hanging="1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874B2A"/>
    <w:multiLevelType w:val="multilevel"/>
    <w:tmpl w:val="A224D2F2"/>
    <w:lvl w:ilvl="0">
      <w:start w:val="1"/>
      <w:numFmt w:val="decimal"/>
      <w:lvlText w:val="%1."/>
      <w:lvlJc w:val="left"/>
      <w:pPr>
        <w:ind w:left="1021" w:hanging="397"/>
      </w:p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9"/>
      </w:pPr>
    </w:lvl>
    <w:lvl w:ilvl="7">
      <w:start w:val="1"/>
      <w:numFmt w:val="decimal"/>
      <w:lvlText w:val="%1.%2.%3.%4.%5.%6.%7.%8."/>
      <w:lvlJc w:val="left"/>
      <w:pPr>
        <w:ind w:left="2651" w:hanging="1799"/>
      </w:pPr>
    </w:lvl>
    <w:lvl w:ilvl="8">
      <w:start w:val="1"/>
      <w:numFmt w:val="decimal"/>
      <w:lvlText w:val="%1.%2.%3.%4.%5.%6.%7.%8.%9."/>
      <w:lvlJc w:val="left"/>
      <w:pPr>
        <w:ind w:left="3011" w:hanging="21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21"/>
    <w:rsid w:val="001A22CC"/>
    <w:rsid w:val="002A3221"/>
    <w:rsid w:val="003662F7"/>
    <w:rsid w:val="00511843"/>
    <w:rsid w:val="00923888"/>
    <w:rsid w:val="00934DAC"/>
    <w:rsid w:val="009811B2"/>
    <w:rsid w:val="009F621D"/>
    <w:rsid w:val="00B81096"/>
    <w:rsid w:val="00CD1FFF"/>
    <w:rsid w:val="00CD5E07"/>
    <w:rsid w:val="00D205B7"/>
    <w:rsid w:val="00D66994"/>
    <w:rsid w:val="00DA1163"/>
    <w:rsid w:val="00DF0CA2"/>
    <w:rsid w:val="00F844CC"/>
    <w:rsid w:val="00FB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511843"/>
    <w:pPr>
      <w:spacing w:after="0" w:line="240" w:lineRule="auto"/>
    </w:pPr>
  </w:style>
  <w:style w:type="paragraph" w:styleId="a8">
    <w:name w:val="Balloon Text"/>
    <w:basedOn w:val="a"/>
    <w:link w:val="a9"/>
    <w:uiPriority w:val="99"/>
    <w:semiHidden/>
    <w:unhideWhenUsed/>
    <w:rsid w:val="005118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843"/>
    <w:rPr>
      <w:rFonts w:ascii="Segoe UI" w:hAnsi="Segoe UI" w:cs="Segoe UI"/>
      <w:sz w:val="18"/>
      <w:szCs w:val="18"/>
    </w:rPr>
  </w:style>
  <w:style w:type="paragraph" w:styleId="HTML">
    <w:name w:val="HTML Preformatted"/>
    <w:basedOn w:val="a"/>
    <w:link w:val="HTML0"/>
    <w:uiPriority w:val="99"/>
    <w:semiHidden/>
    <w:unhideWhenUsed/>
    <w:rsid w:val="001A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1A22CC"/>
    <w:rPr>
      <w:rFonts w:ascii="Courier New" w:eastAsia="Times New Roman" w:hAnsi="Courier New" w:cs="Courier New"/>
      <w:sz w:val="20"/>
      <w:szCs w:val="20"/>
      <w:lang w:val="ru-RU"/>
    </w:rPr>
  </w:style>
  <w:style w:type="character" w:customStyle="1" w:styleId="y2iqfc">
    <w:name w:val="y2iqfc"/>
    <w:basedOn w:val="a0"/>
    <w:rsid w:val="001A2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511843"/>
    <w:pPr>
      <w:spacing w:after="0" w:line="240" w:lineRule="auto"/>
    </w:pPr>
  </w:style>
  <w:style w:type="paragraph" w:styleId="a8">
    <w:name w:val="Balloon Text"/>
    <w:basedOn w:val="a"/>
    <w:link w:val="a9"/>
    <w:uiPriority w:val="99"/>
    <w:semiHidden/>
    <w:unhideWhenUsed/>
    <w:rsid w:val="005118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843"/>
    <w:rPr>
      <w:rFonts w:ascii="Segoe UI" w:hAnsi="Segoe UI" w:cs="Segoe UI"/>
      <w:sz w:val="18"/>
      <w:szCs w:val="18"/>
    </w:rPr>
  </w:style>
  <w:style w:type="paragraph" w:styleId="HTML">
    <w:name w:val="HTML Preformatted"/>
    <w:basedOn w:val="a"/>
    <w:link w:val="HTML0"/>
    <w:uiPriority w:val="99"/>
    <w:semiHidden/>
    <w:unhideWhenUsed/>
    <w:rsid w:val="001A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1A22CC"/>
    <w:rPr>
      <w:rFonts w:ascii="Courier New" w:eastAsia="Times New Roman" w:hAnsi="Courier New" w:cs="Courier New"/>
      <w:sz w:val="20"/>
      <w:szCs w:val="20"/>
      <w:lang w:val="ru-RU"/>
    </w:rPr>
  </w:style>
  <w:style w:type="character" w:customStyle="1" w:styleId="y2iqfc">
    <w:name w:val="y2iqfc"/>
    <w:basedOn w:val="a0"/>
    <w:rsid w:val="001A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LrvHDD+BRohrlzD6UKItrweWw==">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Дина Молдабекова</cp:lastModifiedBy>
  <cp:revision>7</cp:revision>
  <cp:lastPrinted>2022-02-09T08:05:00Z</cp:lastPrinted>
  <dcterms:created xsi:type="dcterms:W3CDTF">2024-01-15T10:27:00Z</dcterms:created>
  <dcterms:modified xsi:type="dcterms:W3CDTF">2024-05-29T05:22:00Z</dcterms:modified>
</cp:coreProperties>
</file>