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D9" w:rsidRPr="004D13BB" w:rsidRDefault="000356D9" w:rsidP="007D0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«Өнеркәсіптік қауіпсіздікті техникалық реттеу» </w:t>
      </w:r>
    </w:p>
    <w:p w:rsidR="000356D9" w:rsidRPr="004D13BB" w:rsidRDefault="000356D9" w:rsidP="000356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0356D9" w:rsidRPr="004D13BB" w:rsidRDefault="000356D9" w:rsidP="000356D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0356D9" w:rsidRPr="004D13BB" w:rsidRDefault="00406BA5" w:rsidP="000356D9">
      <w:pPr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(202</w:t>
      </w:r>
      <w:r w:rsidR="007D0A8D"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="000356D9" w:rsidRPr="004D13B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0356D9" w:rsidRPr="004D13BB" w:rsidRDefault="000356D9" w:rsidP="000356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0356D9" w:rsidRPr="004D13BB" w:rsidRDefault="000356D9" w:rsidP="000356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2. Міндеті: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Келесі б</w:t>
      </w:r>
      <w:r w:rsidRPr="004D13BB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4D13BB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:</w:t>
      </w:r>
    </w:p>
    <w:p w:rsidR="000356D9" w:rsidRDefault="000356D9" w:rsidP="000356D9">
      <w:pPr>
        <w:tabs>
          <w:tab w:val="left" w:pos="284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7688"/>
      </w:tblGrid>
      <w:tr w:rsidR="000356D9" w:rsidRPr="004D13BB" w:rsidTr="00242C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D9" w:rsidRPr="004D13BB" w:rsidRDefault="000356D9" w:rsidP="00242C15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Шифр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D9" w:rsidRPr="004D13BB" w:rsidRDefault="000356D9" w:rsidP="00242C15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Білім беру бағдарламалар тобы</w:t>
            </w:r>
          </w:p>
        </w:tc>
      </w:tr>
      <w:tr w:rsidR="003D0334" w:rsidRPr="0025492A" w:rsidTr="00242C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34" w:rsidRDefault="003D0334" w:rsidP="00603D7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М150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34" w:rsidRPr="00286817" w:rsidRDefault="003D0334" w:rsidP="003D0334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286817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kk-KZ"/>
              </w:rPr>
              <w:t>Санитарлық-профилактикалық іс-ша</w:t>
            </w:r>
            <w:r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kk-KZ"/>
              </w:rPr>
              <w:t>р</w:t>
            </w:r>
            <w:r w:rsidRPr="00286817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kk-KZ"/>
              </w:rPr>
              <w:t>алар</w:t>
            </w:r>
          </w:p>
        </w:tc>
      </w:tr>
    </w:tbl>
    <w:p w:rsidR="000356D9" w:rsidRPr="004D13BB" w:rsidRDefault="000356D9" w:rsidP="000356D9">
      <w:pPr>
        <w:tabs>
          <w:tab w:val="left" w:pos="284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kk-KZ" w:eastAsia="ko-KR"/>
        </w:rPr>
      </w:pPr>
    </w:p>
    <w:p w:rsidR="000356D9" w:rsidRPr="004D13BB" w:rsidRDefault="000356D9" w:rsidP="000356D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Style w:val="a3"/>
        <w:tblW w:w="943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40"/>
        <w:gridCol w:w="1560"/>
        <w:gridCol w:w="1135"/>
      </w:tblGrid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6D9" w:rsidRPr="004D13BB" w:rsidRDefault="000356D9" w:rsidP="00242C15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6D9" w:rsidRPr="004D13BB" w:rsidRDefault="000356D9" w:rsidP="00242C15">
            <w:pPr>
              <w:ind w:left="175" w:hanging="175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/>
              </w:rPr>
              <w:t>Тақырыптың мазмұны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6D9" w:rsidRPr="004D13BB" w:rsidRDefault="000356D9" w:rsidP="00242C15">
            <w:pPr>
              <w:shd w:val="clear" w:color="auto" w:fill="FFFFFF"/>
              <w:ind w:left="5" w:right="29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  <w:t>Қиындық деңгейі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/>
              </w:rPr>
              <w:t>Тапсыр</w:t>
            </w:r>
          </w:p>
          <w:p w:rsidR="000356D9" w:rsidRPr="004D13BB" w:rsidRDefault="000356D9" w:rsidP="00242C1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/>
              </w:rPr>
              <w:t>малар саны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Кіріспе. Құқықтық, экономикалық және әлеуметтік өнеркәсіптік қауіпсіздік негіздерін қамтамасыз ету. Қазақстан Республикасының «Техникалық реттеу туралы» Заңы.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Техникалық реттеудің негізгі принциптері.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Техникалық реттеу механизмі. Техникалық регламенттердің талаптарының бірлігі мен міндеттілігі.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Техникалық реттеу саласындағы сәйкестікті растау инфрақұрылымын қалыптасуына негізгі талаптар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5492A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Көтер</w:t>
            </w:r>
            <w:r w:rsidR="005A775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іп</w:t>
            </w:r>
            <w:r w:rsidR="0025492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5A7752"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тасымалдау</w:t>
            </w:r>
            <w:r w:rsidR="005A775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машиналары мен құрылғылары</w:t>
            </w:r>
            <w:r w:rsidR="0025492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ны</w:t>
            </w:r>
            <w:r w:rsidR="005A775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ң</w:t>
            </w: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қауіпсіздік талаптары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Қысым астында жұмыс істейтін ыдыстарға арналған қауісіздік талаптары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Сужылытқыш және бу қазандықтарына арналған қауісіздік талаптары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Технологиялық құбыр желілерін тасымалдау кезіндегі қауіпсіздік талаптары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Заттардың өрт қауіптілігінің негізгі параметрлерін анықтау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Шаң, ауа-шаң қоспасы және қатты заттардың негізгі параметрлерінде шаңның жануын анықтау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Апаттық жағдайдың болу мүмкіндігінің жалпы әдістерін анықтау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Транспорттық жабдықтарды тасымалдау кезіндегі қауіпсіздік талаптары. Болат арқандар ақауының параметрлері.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7A5267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Газ-дәнекерлеу жабдықтарымен жұмыс жасау барысындағы қауіпсіздік талаптары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Сұйықтықтарды, газдарды және үгітілген материалдарды тасымалдау кезіндегі қауіпсіздік талаптары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7A5267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356D9" w:rsidRPr="004D13BB" w:rsidTr="00242C15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«Желдету жүйелеріне қойылатын қауіпсіздік талаптарына» техникалық регламент әзірлеу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0356D9" w:rsidRPr="004D13BB" w:rsidTr="00242C15">
        <w:tc>
          <w:tcPr>
            <w:tcW w:w="6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D9" w:rsidRPr="004D13BB" w:rsidRDefault="000356D9" w:rsidP="00242C15">
            <w:pPr>
              <w:tabs>
                <w:tab w:val="left" w:pos="274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D13B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0356D9" w:rsidRPr="004D13BB" w:rsidRDefault="000356D9" w:rsidP="000356D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56D9" w:rsidRPr="004D13BB" w:rsidRDefault="000356D9" w:rsidP="000356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0356D9" w:rsidRDefault="0025492A" w:rsidP="00035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5492A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ест тапсырмалары үміткерлердің т</w:t>
      </w:r>
      <w:r w:rsidRPr="0025492A">
        <w:rPr>
          <w:rFonts w:ascii="Times New Roman" w:eastAsia="Calibri" w:hAnsi="Times New Roman" w:cs="Times New Roman"/>
          <w:sz w:val="28"/>
          <w:szCs w:val="28"/>
          <w:lang w:val="kk-KZ"/>
        </w:rPr>
        <w:t>ехникалық реттеу,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5492A">
        <w:rPr>
          <w:rFonts w:ascii="Times New Roman" w:eastAsia="Calibri" w:hAnsi="Times New Roman" w:cs="Times New Roman"/>
          <w:sz w:val="28"/>
          <w:szCs w:val="28"/>
          <w:lang w:val="kk-KZ"/>
        </w:rPr>
        <w:t>технологиялық қауіпсіздік, энергия ресурстарын ұтымды пайдалану, ақталмаған техникалық кедергілерді азайту, өндірістер мен жабдықтардың қауіпсіз жұмыс істеуін әзірлеу, сынау және инспекциялық бақылау кезектілігі саласындағы білім деңгейін айқындауға мүмкіндік береді.</w:t>
      </w:r>
    </w:p>
    <w:p w:rsidR="0025492A" w:rsidRPr="004D13BB" w:rsidRDefault="0025492A" w:rsidP="000356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0356D9" w:rsidRPr="004D13BB" w:rsidRDefault="000356D9" w:rsidP="000356D9">
      <w:pPr>
        <w:spacing w:after="0" w:line="240" w:lineRule="auto"/>
        <w:ind w:left="-426" w:firstLine="71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Бір тапсырманы орындау уақыты – 2 минут</w:t>
      </w: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0356D9" w:rsidRPr="004D13BB" w:rsidRDefault="000356D9" w:rsidP="00035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56D9" w:rsidRPr="004D13BB" w:rsidRDefault="000356D9" w:rsidP="00035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0356D9" w:rsidRPr="004D13BB" w:rsidRDefault="000356D9" w:rsidP="000356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0356D9" w:rsidRPr="004D13BB" w:rsidRDefault="000356D9" w:rsidP="000356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:rsidR="000356D9" w:rsidRPr="004D13BB" w:rsidRDefault="000356D9" w:rsidP="000356D9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D13BB">
        <w:rPr>
          <w:rFonts w:ascii="Times New Roman" w:eastAsia="Calibri" w:hAnsi="Times New Roman" w:cs="Times New Roman"/>
          <w:sz w:val="28"/>
          <w:szCs w:val="28"/>
        </w:rPr>
        <w:t xml:space="preserve">жеңіл (A) – </w:t>
      </w:r>
      <w:r w:rsidRPr="004D13BB">
        <w:rPr>
          <w:rFonts w:ascii="Times New Roman" w:eastAsia="Calibri" w:hAnsi="Times New Roman" w:cs="Times New Roman"/>
          <w:sz w:val="28"/>
          <w:szCs w:val="28"/>
          <w:lang w:val="en-US"/>
        </w:rPr>
        <w:t>9</w:t>
      </w:r>
      <w:r w:rsidRPr="004D13BB">
        <w:rPr>
          <w:rFonts w:ascii="Times New Roman" w:eastAsia="Calibri" w:hAnsi="Times New Roman" w:cs="Times New Roman"/>
          <w:sz w:val="28"/>
          <w:szCs w:val="28"/>
        </w:rPr>
        <w:t>тапсырма (30%);</w:t>
      </w:r>
    </w:p>
    <w:p w:rsidR="000356D9" w:rsidRPr="004D13BB" w:rsidRDefault="000356D9" w:rsidP="000356D9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D13BB">
        <w:rPr>
          <w:rFonts w:ascii="Times New Roman" w:eastAsia="Calibri" w:hAnsi="Times New Roman" w:cs="Times New Roman"/>
          <w:sz w:val="28"/>
          <w:szCs w:val="28"/>
        </w:rPr>
        <w:t>орташа (B) – 12 тапсырма (40%);</w:t>
      </w:r>
    </w:p>
    <w:p w:rsidR="000356D9" w:rsidRPr="004D13BB" w:rsidRDefault="000356D9" w:rsidP="000356D9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D13BB">
        <w:rPr>
          <w:rFonts w:ascii="Times New Roman" w:eastAsia="Calibri" w:hAnsi="Times New Roman" w:cs="Times New Roman"/>
          <w:sz w:val="28"/>
          <w:szCs w:val="28"/>
        </w:rPr>
        <w:t>қиын (C) – 9 тапсырма (30%).</w:t>
      </w:r>
    </w:p>
    <w:p w:rsidR="000356D9" w:rsidRPr="004D13BB" w:rsidRDefault="000356D9" w:rsidP="00035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</w:rPr>
        <w:t>7. Тапсырма</w:t>
      </w:r>
      <w:r w:rsidR="00960D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b/>
          <w:sz w:val="28"/>
          <w:szCs w:val="28"/>
        </w:rPr>
        <w:t>формасы:</w:t>
      </w:r>
    </w:p>
    <w:p w:rsidR="000356D9" w:rsidRPr="004D13BB" w:rsidRDefault="000356D9" w:rsidP="000356D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3BB">
        <w:rPr>
          <w:rFonts w:ascii="Times New Roman" w:eastAsia="Calibri" w:hAnsi="Times New Roman" w:cs="Times New Roman"/>
          <w:sz w:val="28"/>
          <w:szCs w:val="28"/>
        </w:rPr>
        <w:t>Тест тапсырмалары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</w:rPr>
        <w:t>жабық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</w:rPr>
        <w:t>формада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</w:rPr>
        <w:t>беріледі. Ұсынылған бес жауап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</w:rPr>
        <w:t>нұсқасынан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</w:rPr>
        <w:t>бір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</w:rPr>
        <w:t>жауапты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</w:rPr>
        <w:t>таңдау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</w:rPr>
        <w:t>керек.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</w:pP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>8. Тапсырманың</w:t>
      </w:r>
      <w:r w:rsidR="00960DFC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>орындалуын</w:t>
      </w:r>
      <w:r w:rsidR="00960DFC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>бағалау</w:t>
      </w:r>
      <w:r w:rsidRPr="004D13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0356D9" w:rsidRDefault="000356D9" w:rsidP="000356D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eastAsia="ko-KR"/>
        </w:rPr>
        <w:t>Дұрыс</w:t>
      </w:r>
      <w:r w:rsidR="00960DF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  <w:lang w:eastAsia="ko-KR"/>
        </w:rPr>
        <w:t>орындалған</w:t>
      </w:r>
      <w:r w:rsidR="00960DF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  <w:lang w:eastAsia="ko-KR"/>
        </w:rPr>
        <w:t>әр</w:t>
      </w:r>
      <w:r w:rsidR="00960DF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  <w:lang w:eastAsia="ko-KR"/>
        </w:rPr>
        <w:t>тапсырма</w:t>
      </w:r>
      <w:r w:rsidR="00960DF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  <w:lang w:eastAsia="ko-KR"/>
        </w:rPr>
        <w:t>үшін студентке 1 балл береді</w:t>
      </w:r>
      <w:r w:rsidRPr="004D13BB">
        <w:rPr>
          <w:rFonts w:ascii="Times New Roman" w:eastAsia="Calibri" w:hAnsi="Times New Roman" w:cs="Times New Roman"/>
          <w:sz w:val="28"/>
          <w:szCs w:val="28"/>
        </w:rPr>
        <w:t>, одан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</w:rPr>
        <w:t>басқа</w:t>
      </w:r>
      <w:r w:rsidR="0096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жағдайда - 0 балл беріледі. </w:t>
      </w:r>
    </w:p>
    <w:p w:rsidR="000356D9" w:rsidRPr="004C1FA8" w:rsidRDefault="000356D9" w:rsidP="000356D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356D9" w:rsidRPr="00EC791F" w:rsidRDefault="000356D9" w:rsidP="00083D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C791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9.</w:t>
      </w:r>
      <w:r w:rsidRPr="00EC791F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:rsidR="000356D9" w:rsidRPr="004D13BB" w:rsidRDefault="000356D9" w:rsidP="00083D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Оқ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у құралы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: «Техника және технология қауіпсіздігі» ҚарМТУ, 18.06.2009ж.,</w:t>
      </w:r>
      <w:r w:rsidR="00960DF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автор Медеубаев Н.А.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«Өнеркәсіптік қауіпсіздікті техникалық реттеу» СИС,</w:t>
      </w:r>
      <w:r w:rsidR="00960DF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11.05.2018ж., авторы Медеубаев Н.А., Байтуганова М.О., Народхан Д.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3.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Оқу құралы «Өндірістік қауіпсіздікті техникалық реттеу» 18.06.2018ж.,авторы Медеубаев Н.А.,</w:t>
      </w:r>
      <w:r w:rsidR="00960DF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Народхан Д.</w:t>
      </w:r>
    </w:p>
    <w:p w:rsidR="000356D9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4.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Қазақстан Республикасының Конституциясы. 1995 жылғы 30 тамыздағы республикалық референд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умда қабылданған (10.0</w:t>
      </w:r>
      <w:r w:rsidR="0025492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.20</w:t>
      </w:r>
      <w:r w:rsidR="0025492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17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ж. жағдай бойынша 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өзгер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туле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рмен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және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толықтырулармен)</w:t>
      </w:r>
    </w:p>
    <w:p w:rsidR="000356D9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2175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5. 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Қазақстан Республикасының Еңбек кодексі</w:t>
      </w:r>
      <w:r w:rsidRPr="00A2175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(</w:t>
      </w:r>
      <w:r w:rsidR="0025492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0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1.0</w:t>
      </w:r>
      <w:r w:rsidR="0025492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.20</w:t>
      </w:r>
      <w:r w:rsidR="0025492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20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жағдай бойынша 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өзгер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туле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рмен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және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толықтырулармен</w:t>
      </w:r>
      <w:r w:rsidRPr="00A2175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)</w:t>
      </w:r>
    </w:p>
    <w:p w:rsidR="000356D9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6.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Техникалық реттеу туралы Қазақстан Республикасының 2004 жылғы 9 қарашадағы N 603-II Заңы (05.24.2018 ж.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жағдай бойынша 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өзгер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туле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рмен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және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толықтырулармен)</w:t>
      </w:r>
    </w:p>
    <w:p w:rsidR="000356D9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7.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Азаматтық қорғау туралы Қазақстан Республикасының Заңы (01.01.2015 ж.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жағдай бойынша 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өзгер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туле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рмен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және</w:t>
      </w:r>
      <w:r w:rsidRPr="00A217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толықтырулармен)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8.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Всемирная торговая организация. Краткое пособие для бизнеса. Москва: Центр торговой политики и права, 2005.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9.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ГОСТ Р ИСО/МЭК 17025-2000, ГОСТ Р ИСО/МЭК 15693-2-2004.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10.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Волосатов В.В., Жабко Л.С. Проблемы вступления Республики Казахстан в ВТО.//Казахстанский экономический журнал. – 1999 — № 2 — стр. 18-222. 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11.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Техническое регулирование. Правовые аспекты реформы (Комментарий к Федеральному закону «О техническом регулировании») Коллектив авторов. НП "Центр проблемного анализа и государственно-управленческого проектирования.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12.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https://yandex.kz/images?parent-reqid=1490773057222294-1099002084429575797445901-man1-3503&amp;uinfo=sw-1280-sh-800-ww-1009-wh-654-pd-1-wp-16x10_1280x800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13. 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http://yandex.kz/clck. 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14.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http://yandex.kz/clck/jsredirfrom 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15.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Директива 98/37/ЕЭС Европаламента и совета Европы от 22 июня 1998 года. О сближении законодательных актов Государств - членов ЕЭС по машинному оборудованию.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16.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www.cencenelec.eu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17.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Система оперативного оповещения об опасных продуктах (РАПЕКС) и функционирующая в сети Интернет/ daccess-ods.un.org/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18.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ИСО/МЭК 17030:2003 - Оценка соответствия. Общие требования к знакам соответствия. Источник:http://www.klubok.net/Downloads-index-req-viewdownloaddetails-lid-233.html.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19.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Инструкция по техническому расследованию и учету аварий, не повлекших за собой несчастных случаев на предприятиях и объектах, подконтрольных Госгортехнадзору при кабинете Министров РК. - Алматы:2011.-28с.</w:t>
      </w:r>
    </w:p>
    <w:p w:rsidR="00845850" w:rsidRPr="00CF1997" w:rsidRDefault="000356D9" w:rsidP="008458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20.</w:t>
      </w:r>
      <w:r w:rsidR="00845850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Девисилов В.А. Охрана труда. </w:t>
      </w:r>
      <w:r w:rsidR="008458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Москва.</w:t>
      </w:r>
      <w:r w:rsidR="00845850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Форум</w:t>
      </w:r>
      <w:r w:rsidR="008458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845850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8458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09г</w:t>
      </w:r>
      <w:r w:rsidR="00845850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845850" w:rsidRPr="00CF1997" w:rsidRDefault="000356D9" w:rsidP="008458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21. </w:t>
      </w:r>
      <w:r w:rsidR="00845850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Графкина М.В. Охрана труда и производственная  безопасность: учебник М</w:t>
      </w:r>
      <w:r w:rsidR="008458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осква. Проспект</w:t>
      </w:r>
      <w:r w:rsidR="00845850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20</w:t>
      </w:r>
      <w:r w:rsidR="008458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09</w:t>
      </w:r>
      <w:r w:rsidR="00845850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</w:t>
      </w:r>
    </w:p>
    <w:p w:rsidR="000356D9" w:rsidRPr="004D13BB" w:rsidRDefault="000356D9" w:rsidP="000356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22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 Правила устройства и безопасной эксплуатации сосудов, работающих под давлением. – М.: Металлургия, 2011г – 108с.</w:t>
      </w:r>
    </w:p>
    <w:p w:rsidR="000356D9" w:rsidRPr="00763D05" w:rsidRDefault="000356D9" w:rsidP="00763D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23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 Правила безопасности в газовом хозяйстве металлургических и коксохимических предприятий и производств: ПБ 11-401-01.- Москва: Госгортехнадзор,2001.-192с.</w:t>
      </w:r>
    </w:p>
    <w:p w:rsidR="00083DEF" w:rsidRDefault="00083DEF" w:rsidP="00083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3DEF" w:rsidRDefault="00083DEF" w:rsidP="00083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AE0" w:rsidRPr="008738AB" w:rsidRDefault="007A2AE0">
      <w:pPr>
        <w:rPr>
          <w:lang w:val="kk-KZ"/>
        </w:rPr>
      </w:pPr>
      <w:bookmarkStart w:id="0" w:name="_GoBack"/>
      <w:bookmarkEnd w:id="0"/>
    </w:p>
    <w:sectPr w:rsidR="007A2AE0" w:rsidRPr="008738AB" w:rsidSect="000A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6D9"/>
    <w:rsid w:val="0000793D"/>
    <w:rsid w:val="000356D9"/>
    <w:rsid w:val="000361E3"/>
    <w:rsid w:val="00083DEF"/>
    <w:rsid w:val="000A1ECC"/>
    <w:rsid w:val="000A72FF"/>
    <w:rsid w:val="001A731D"/>
    <w:rsid w:val="0025492A"/>
    <w:rsid w:val="0028214E"/>
    <w:rsid w:val="00372F1F"/>
    <w:rsid w:val="0039784F"/>
    <w:rsid w:val="003D0334"/>
    <w:rsid w:val="00406BA5"/>
    <w:rsid w:val="0048731B"/>
    <w:rsid w:val="00557C20"/>
    <w:rsid w:val="005A7752"/>
    <w:rsid w:val="0065456F"/>
    <w:rsid w:val="00763D05"/>
    <w:rsid w:val="007A2AE0"/>
    <w:rsid w:val="007A5267"/>
    <w:rsid w:val="007D0A8D"/>
    <w:rsid w:val="00845850"/>
    <w:rsid w:val="008738AB"/>
    <w:rsid w:val="008A550E"/>
    <w:rsid w:val="00960DFC"/>
    <w:rsid w:val="00AF78DE"/>
    <w:rsid w:val="00C27386"/>
    <w:rsid w:val="00D22C26"/>
    <w:rsid w:val="00EC4711"/>
    <w:rsid w:val="00F4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6D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356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КарГТУ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Айнур Сарсембай</cp:lastModifiedBy>
  <cp:revision>10</cp:revision>
  <cp:lastPrinted>2022-03-31T09:46:00Z</cp:lastPrinted>
  <dcterms:created xsi:type="dcterms:W3CDTF">2020-12-19T05:31:00Z</dcterms:created>
  <dcterms:modified xsi:type="dcterms:W3CDTF">2022-06-09T12:29:00Z</dcterms:modified>
</cp:coreProperties>
</file>