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34" w:rsidRDefault="00F3012C" w:rsidP="00183C34">
      <w:pPr>
        <w:pStyle w:val="a4"/>
        <w:jc w:val="center"/>
        <w:rPr>
          <w:rFonts w:ascii="Times New Roman" w:hAnsi="Times New Roman"/>
          <w:b/>
          <w:sz w:val="28"/>
          <w:szCs w:val="28"/>
          <w:lang w:val="kk-KZ"/>
        </w:rPr>
      </w:pPr>
      <w:r w:rsidRPr="00B10FF7">
        <w:rPr>
          <w:rFonts w:ascii="Times New Roman" w:hAnsi="Times New Roman"/>
          <w:b/>
          <w:sz w:val="28"/>
          <w:szCs w:val="28"/>
          <w:lang w:val="kk-KZ"/>
        </w:rPr>
        <w:t xml:space="preserve"> </w:t>
      </w:r>
      <w:r w:rsidR="00183C34" w:rsidRPr="00B10FF7">
        <w:rPr>
          <w:rFonts w:ascii="Times New Roman" w:hAnsi="Times New Roman"/>
          <w:b/>
          <w:sz w:val="28"/>
          <w:szCs w:val="28"/>
          <w:lang w:val="kk-KZ"/>
        </w:rPr>
        <w:t>«</w:t>
      </w:r>
      <w:r w:rsidR="00183C34" w:rsidRPr="004B6C65">
        <w:rPr>
          <w:rFonts w:ascii="Times New Roman" w:hAnsi="Times New Roman"/>
          <w:b/>
          <w:sz w:val="28"/>
          <w:szCs w:val="28"/>
          <w:lang w:val="kk-KZ"/>
        </w:rPr>
        <w:t>Сынаудан өткізу, өнім қауіпсіздігі мен бақылау</w:t>
      </w:r>
      <w:r w:rsidR="00183C34" w:rsidRPr="00B10FF7">
        <w:rPr>
          <w:rFonts w:ascii="Times New Roman" w:hAnsi="Times New Roman"/>
          <w:b/>
          <w:sz w:val="28"/>
          <w:szCs w:val="28"/>
          <w:lang w:val="kk-KZ"/>
        </w:rPr>
        <w:t xml:space="preserve">» </w:t>
      </w:r>
    </w:p>
    <w:p w:rsidR="00183C34" w:rsidRPr="00DF0E14" w:rsidRDefault="00183C34" w:rsidP="00183C34">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183C34" w:rsidRPr="00DF0E14" w:rsidRDefault="00183C34" w:rsidP="00183C34">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183C34" w:rsidRPr="001E5CBD" w:rsidRDefault="00183C34" w:rsidP="00183C34">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Pr>
          <w:rFonts w:ascii="Times New Roman" w:hAnsi="Times New Roman" w:cs="Times New Roman"/>
          <w:sz w:val="20"/>
          <w:szCs w:val="20"/>
          <w:lang w:val="kk-KZ"/>
        </w:rPr>
        <w:t>2</w:t>
      </w:r>
      <w:r w:rsidR="00066745">
        <w:rPr>
          <w:rFonts w:ascii="Times New Roman" w:hAnsi="Times New Roman" w:cs="Times New Roman"/>
          <w:sz w:val="20"/>
          <w:szCs w:val="20"/>
          <w:lang w:val="kk-KZ"/>
        </w:rPr>
        <w:t>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183C34" w:rsidRPr="00DF0E14" w:rsidRDefault="00183C34" w:rsidP="00183C34">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183C34" w:rsidRDefault="00183C34" w:rsidP="00183C34">
      <w:pPr>
        <w:tabs>
          <w:tab w:val="left" w:pos="284"/>
        </w:tabs>
        <w:spacing w:after="0" w:line="240" w:lineRule="auto"/>
        <w:jc w:val="both"/>
        <w:rPr>
          <w:rFonts w:ascii="Times New Roman" w:hAnsi="Times New Roman" w:cs="Times New Roman"/>
          <w:b/>
          <w:bCs/>
          <w:sz w:val="28"/>
          <w:szCs w:val="28"/>
          <w:lang w:val="kk-KZ"/>
        </w:rPr>
      </w:pPr>
    </w:p>
    <w:p w:rsidR="00183C34" w:rsidRDefault="00183C34" w:rsidP="00183C34">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Түсушінің </w:t>
      </w:r>
      <w:r w:rsidRPr="00CF7868">
        <w:rPr>
          <w:rFonts w:ascii="Times New Roman" w:hAnsi="Times New Roman" w:cs="Times New Roman"/>
          <w:bCs/>
          <w:sz w:val="28"/>
          <w:szCs w:val="28"/>
          <w:lang w:val="kk-KZ"/>
        </w:rPr>
        <w:t xml:space="preserve">білім деңгейін анықтау </w:t>
      </w:r>
    </w:p>
    <w:p w:rsidR="00183C34" w:rsidRPr="001E5CBD" w:rsidRDefault="00183C34" w:rsidP="00183C34">
      <w:pPr>
        <w:tabs>
          <w:tab w:val="left" w:pos="284"/>
        </w:tabs>
        <w:spacing w:after="0" w:line="240" w:lineRule="auto"/>
        <w:jc w:val="both"/>
        <w:rPr>
          <w:rFonts w:ascii="Times New Roman" w:hAnsi="Times New Roman" w:cs="Times New Roman"/>
          <w:sz w:val="28"/>
          <w:szCs w:val="28"/>
          <w:lang w:val="kk-KZ" w:eastAsia="ko-KR"/>
        </w:rPr>
      </w:pPr>
      <w:r>
        <w:rPr>
          <w:rFonts w:ascii="Times New Roman" w:eastAsia="Times New Roman" w:hAnsi="Times New Roman"/>
          <w:bCs/>
          <w:sz w:val="28"/>
          <w:szCs w:val="28"/>
          <w:lang w:val="kk-KZ"/>
        </w:rPr>
        <w:t xml:space="preserve">М130 </w:t>
      </w:r>
      <w:r w:rsidRPr="00385F6E">
        <w:rPr>
          <w:rFonts w:ascii="Times New Roman" w:eastAsia="Times New Roman" w:hAnsi="Times New Roman"/>
          <w:bCs/>
          <w:sz w:val="28"/>
          <w:szCs w:val="28"/>
          <w:lang w:val="kk-KZ"/>
        </w:rPr>
        <w:t>Стандарттау, сертификаттау және метрология (сала бойынша)</w:t>
      </w:r>
    </w:p>
    <w:p w:rsidR="00183C34" w:rsidRPr="001E5CBD" w:rsidRDefault="00183C34" w:rsidP="00183C34">
      <w:pPr>
        <w:pStyle w:val="a3"/>
        <w:tabs>
          <w:tab w:val="left" w:pos="284"/>
        </w:tabs>
        <w:spacing w:after="0" w:line="240" w:lineRule="auto"/>
        <w:ind w:left="927"/>
        <w:jc w:val="both"/>
        <w:rPr>
          <w:rFonts w:ascii="Times New Roman" w:hAnsi="Times New Roman" w:cs="Times New Roman"/>
          <w:sz w:val="20"/>
          <w:szCs w:val="20"/>
          <w:lang w:val="kk-KZ" w:eastAsia="ko-KR"/>
        </w:rPr>
      </w:pPr>
    </w:p>
    <w:p w:rsidR="00183C34" w:rsidRPr="00DF0E14" w:rsidRDefault="00183C34" w:rsidP="00183C34">
      <w:pPr>
        <w:pStyle w:val="2"/>
        <w:spacing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Pr="00DF0E14">
        <w:rPr>
          <w:rFonts w:ascii="Times New Roman" w:hAnsi="Times New Roman" w:cs="Times New Roman"/>
          <w:b/>
          <w:bCs/>
          <w:sz w:val="28"/>
          <w:szCs w:val="28"/>
          <w:lang w:val="kk-KZ"/>
        </w:rPr>
        <w:t>:</w:t>
      </w:r>
      <w:r w:rsidRPr="00DF0E14">
        <w:rPr>
          <w:rFonts w:ascii="Times New Roman" w:hAnsi="Times New Roman" w:cs="Times New Roman"/>
          <w:sz w:val="28"/>
          <w:szCs w:val="28"/>
          <w:lang w:val="kk-KZ"/>
        </w:rPr>
        <w:t xml:space="preserve"> </w:t>
      </w:r>
    </w:p>
    <w:p w:rsidR="00183C34" w:rsidRPr="00B25A73" w:rsidRDefault="00183C34" w:rsidP="00183C34">
      <w:pPr>
        <w:pStyle w:val="2"/>
        <w:spacing w:after="0" w:line="240" w:lineRule="auto"/>
        <w:ind w:left="720"/>
        <w:jc w:val="both"/>
        <w:rPr>
          <w:rFonts w:ascii="Times New Roman" w:hAnsi="Times New Roman" w:cs="Times New Roman"/>
          <w:sz w:val="10"/>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276"/>
        <w:gridCol w:w="1417"/>
      </w:tblGrid>
      <w:tr w:rsidR="00183C34" w:rsidRPr="00B25A73" w:rsidTr="000B7866">
        <w:trPr>
          <w:trHeight w:val="20"/>
          <w:tblHeader/>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b/>
              </w:rPr>
            </w:pPr>
            <w:r w:rsidRPr="00B25A73">
              <w:rPr>
                <w:rFonts w:ascii="Times New Roman" w:hAnsi="Times New Roman" w:cs="Times New Roman"/>
                <w:b/>
                <w:bCs/>
              </w:rPr>
              <w:t>№</w:t>
            </w:r>
          </w:p>
        </w:tc>
        <w:tc>
          <w:tcPr>
            <w:tcW w:w="6096"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ind w:left="175" w:hanging="175"/>
              <w:jc w:val="center"/>
              <w:rPr>
                <w:rFonts w:ascii="Times New Roman" w:hAnsi="Times New Roman" w:cs="Times New Roman"/>
                <w:b/>
                <w:bCs/>
              </w:rPr>
            </w:pPr>
            <w:r>
              <w:rPr>
                <w:rFonts w:ascii="Times New Roman" w:hAnsi="Times New Roman" w:cs="Times New Roman"/>
                <w:b/>
                <w:bCs/>
              </w:rPr>
              <w:t>Тақырыптың мазмұны</w:t>
            </w:r>
          </w:p>
        </w:tc>
        <w:tc>
          <w:tcPr>
            <w:tcW w:w="1276" w:type="dxa"/>
            <w:tcBorders>
              <w:top w:val="single" w:sz="4" w:space="0" w:color="auto"/>
              <w:left w:val="single" w:sz="4" w:space="0" w:color="auto"/>
              <w:bottom w:val="single" w:sz="4" w:space="0" w:color="auto"/>
              <w:right w:val="single" w:sz="4" w:space="0" w:color="auto"/>
            </w:tcBorders>
          </w:tcPr>
          <w:p w:rsidR="00183C34" w:rsidRPr="009935F5" w:rsidRDefault="00183C34" w:rsidP="000B7866">
            <w:pPr>
              <w:spacing w:before="120" w:after="0" w:line="240" w:lineRule="auto"/>
              <w:ind w:left="5" w:right="29"/>
              <w:jc w:val="center"/>
              <w:rPr>
                <w:rFonts w:ascii="Times New Roman" w:hAnsi="Times New Roman" w:cs="Times New Roman"/>
                <w:b/>
              </w:rPr>
            </w:pPr>
            <w:r w:rsidRPr="00B25A73">
              <w:rPr>
                <w:rFonts w:ascii="Times New Roman" w:hAnsi="Times New Roman" w:cs="Times New Roman"/>
                <w:b/>
              </w:rPr>
              <w:t>Қиындық деңгей</w:t>
            </w:r>
            <w:r>
              <w:rPr>
                <w:rFonts w:ascii="Times New Roman" w:hAnsi="Times New Roman" w:cs="Times New Roman"/>
                <w:b/>
              </w:rPr>
              <w:t>і</w:t>
            </w:r>
          </w:p>
        </w:tc>
        <w:tc>
          <w:tcPr>
            <w:tcW w:w="141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ind w:left="5" w:right="29"/>
              <w:jc w:val="center"/>
              <w:rPr>
                <w:rFonts w:ascii="Times New Roman" w:hAnsi="Times New Roman" w:cs="Times New Roman"/>
                <w:b/>
              </w:rPr>
            </w:pPr>
            <w:r>
              <w:rPr>
                <w:rFonts w:ascii="Times New Roman" w:hAnsi="Times New Roman" w:cs="Times New Roman"/>
                <w:b/>
                <w:bCs/>
              </w:rPr>
              <w:t>Тапсырмалар саны</w:t>
            </w:r>
          </w:p>
        </w:tc>
      </w:tr>
      <w:tr w:rsidR="00183C34" w:rsidRPr="00B25A73"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bCs/>
              </w:rPr>
            </w:pPr>
            <w:r w:rsidRPr="00B25A73">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Сынау міндеттері. Бақылау міндеттері. Бақылау түрлерінің жіктелуі. Сынау жіктелуі. Бұйымдарға және материалдарға сыртқы әсерлердің түрлері.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spacing w:after="0" w:line="240" w:lineRule="auto"/>
              <w:jc w:val="center"/>
              <w:rPr>
                <w:rFonts w:ascii="Times New Roman" w:eastAsia="Times New Roman" w:hAnsi="Times New Roman"/>
                <w:color w:val="000000"/>
                <w:sz w:val="24"/>
                <w:szCs w:val="24"/>
              </w:rPr>
            </w:pPr>
            <w:r w:rsidRPr="009413A8">
              <w:rPr>
                <w:rFonts w:ascii="Times New Roman" w:hAnsi="Times New Roman"/>
                <w:color w:val="000000"/>
                <w:sz w:val="24"/>
                <w:szCs w:val="24"/>
              </w:rPr>
              <w:t>1</w:t>
            </w:r>
          </w:p>
        </w:tc>
      </w:tr>
      <w:tr w:rsidR="00183C34" w:rsidRPr="00B25A73"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2</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Сынау түрлері. Зерттеу, бақылау, жетілдіру, кұнбұрынғы, қабылдайтын, біліктілік,  қабылдап-тапсыратын, типтік, тексеретін, серификационды сынаулар. Бақылау астындағы пайдалану. Сынау өткізу деңгей.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1</w:t>
            </w:r>
          </w:p>
        </w:tc>
      </w:tr>
      <w:tr w:rsidR="00183C34" w:rsidRPr="00B25A73"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3</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Сынау технологиялық процес ретінде</w:t>
            </w:r>
            <w:r w:rsidRPr="00EA5CF6">
              <w:rPr>
                <w:rFonts w:ascii="Times New Roman" w:hAnsi="Times New Roman"/>
                <w:bCs/>
                <w:sz w:val="24"/>
                <w:szCs w:val="24"/>
              </w:rPr>
              <w:t xml:space="preserve">. </w:t>
            </w:r>
            <w:r w:rsidRPr="00EA5CF6">
              <w:rPr>
                <w:rFonts w:ascii="Times New Roman" w:hAnsi="Times New Roman"/>
                <w:bCs/>
                <w:sz w:val="24"/>
                <w:szCs w:val="24"/>
                <w:lang w:val="kk-KZ"/>
              </w:rPr>
              <w:t>Сынауды анықтау. Сынау обьектісі. Сынау деңгейі. Сынау құралдары. Сынаудың нормативті-әдістемелік негізі.</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1</w:t>
            </w:r>
          </w:p>
        </w:tc>
      </w:tr>
      <w:tr w:rsidR="00183C34" w:rsidRPr="00FE2AEC"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4</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Сынауды дайындау және өткізу. Сынаудың негізгі кезеңдері: сынауды жоспарлау және бағдарламасы, сынау жабдықтарын аттестаттау, сынау әдістемесін әзірлеу және оны аттестаттау, сынауға үлгілерді таңдау, сынауды өткізу, зерттеу, сынау деректерін өңдеу, сынау нәьтижелері бойынша шешімді қабылдау.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1</w:t>
            </w:r>
          </w:p>
        </w:tc>
      </w:tr>
      <w:tr w:rsidR="00183C34" w:rsidRPr="00FE2AEC" w:rsidTr="000123E3">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5</w:t>
            </w:r>
          </w:p>
        </w:tc>
        <w:tc>
          <w:tcPr>
            <w:tcW w:w="6096" w:type="dxa"/>
            <w:tcBorders>
              <w:top w:val="single" w:sz="4" w:space="0" w:color="auto"/>
              <w:left w:val="single" w:sz="4" w:space="0" w:color="auto"/>
              <w:bottom w:val="single" w:sz="4" w:space="0" w:color="auto"/>
              <w:right w:val="single" w:sz="4" w:space="0" w:color="auto"/>
            </w:tcBorders>
            <w:vAlign w:val="center"/>
          </w:tcPr>
          <w:p w:rsidR="00183C34" w:rsidRPr="00EA5CF6" w:rsidRDefault="00183C34" w:rsidP="000123E3">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Өлшеу құралдарды тексеру. Тексеріс түрлері.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123E3">
            <w:pPr>
              <w:jc w:val="center"/>
              <w:rPr>
                <w:rFonts w:ascii="Times New Roman" w:hAnsi="Times New Roman"/>
                <w:color w:val="000000"/>
                <w:sz w:val="24"/>
                <w:szCs w:val="24"/>
              </w:rPr>
            </w:pPr>
            <w:r w:rsidRPr="009413A8">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123E3">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FE2AEC"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6</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Сынау бірлігін қамтамасыз етуге қойылатын жалпы шарттар және талаптар. Сынау нәтижелерінің шындығы және жаңартылуы. Дәлдік көрсеткіштері. Сынау нәтижелерінің жаңартылу көрсеткіштері.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1</w:t>
            </w:r>
          </w:p>
        </w:tc>
      </w:tr>
      <w:tr w:rsidR="00183C34" w:rsidRPr="00B25A73"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7</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Сынау бірлігін қамтамасыз ететін техникалық негіз. Сынаудың бірлігін қамтамасыз ететін нормативті-әдістемелік негіз. Сынау бірлігін қамтамасыз етуге қойылатын талаптар.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А</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B25A73"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8</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Сынау сертификаттауы. Сертификттау сынаудың мәні, мақсаттары және міндеттері. Сынау сертификаттауын өткізу тәртібі. Сынаулардың бір бірін мойындау шарттары.</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А</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1</w:t>
            </w:r>
          </w:p>
        </w:tc>
      </w:tr>
      <w:tr w:rsidR="00183C34" w:rsidRPr="00FE2AEC"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B25A73" w:rsidRDefault="00183C34" w:rsidP="000B7866">
            <w:pPr>
              <w:spacing w:before="120" w:after="0" w:line="240" w:lineRule="auto"/>
              <w:jc w:val="center"/>
              <w:rPr>
                <w:rFonts w:ascii="Times New Roman" w:hAnsi="Times New Roman" w:cs="Times New Roman"/>
              </w:rPr>
            </w:pPr>
            <w:r>
              <w:rPr>
                <w:rFonts w:ascii="Times New Roman"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Сынаулардың сапа жүйелері. Сынаулардың сапа жүйелерінің негізгі элементтері. ИСО/МЭК 130 және ЕN 45001 стандарттарының жалпы жағдайлары. Сынаудың әр түрлерін өткізу кезіндегі нормативті-техникалық құжаттар</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FE2AEC"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FE2AEC" w:rsidRDefault="00183C34" w:rsidP="000B7866">
            <w:pPr>
              <w:spacing w:before="120" w:after="0" w:line="240" w:lineRule="auto"/>
              <w:rPr>
                <w:rFonts w:ascii="Times New Roman" w:hAnsi="Times New Roman" w:cs="Times New Roman"/>
                <w:lang w:val="kk-KZ"/>
              </w:rPr>
            </w:pPr>
            <w:r>
              <w:rPr>
                <w:rFonts w:ascii="Times New Roman" w:hAnsi="Times New Roman" w:cs="Times New Roman"/>
                <w:lang w:val="kk-KZ"/>
              </w:rPr>
              <w:lastRenderedPageBreak/>
              <w:t>10</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Механикалық әсерлерге сынау.</w:t>
            </w:r>
            <w:r w:rsidRPr="00EA5CF6">
              <w:rPr>
                <w:rFonts w:ascii="Times New Roman" w:hAnsi="Times New Roman"/>
                <w:b/>
                <w:bCs/>
                <w:sz w:val="24"/>
                <w:szCs w:val="24"/>
                <w:lang w:val="kk-KZ"/>
              </w:rPr>
              <w:t xml:space="preserve"> </w:t>
            </w:r>
            <w:r w:rsidRPr="00EA5CF6">
              <w:rPr>
                <w:rFonts w:ascii="Times New Roman" w:hAnsi="Times New Roman"/>
                <w:bCs/>
                <w:sz w:val="24"/>
                <w:szCs w:val="24"/>
                <w:lang w:val="kk-KZ"/>
              </w:rPr>
              <w:t>Тақырып механикалық сынаулардың негізгі міндеттері. Созылуға және сығылуға өткізілетін сынаулар. Иілуге және бұралуға өткізілетін сынаулар. Тақырып тозуға және қажалуға өткізілетін сынаулар. Материалдардың трибртехникалық сипаттамаларын анықтау әдістері.</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B25A73"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FE2AEC" w:rsidRDefault="00183C34" w:rsidP="000B7866">
            <w:pPr>
              <w:spacing w:before="120" w:after="0" w:line="240" w:lineRule="auto"/>
              <w:rPr>
                <w:rFonts w:ascii="Times New Roman" w:hAnsi="Times New Roman" w:cs="Times New Roman"/>
                <w:lang w:val="kk-KZ"/>
              </w:rPr>
            </w:pPr>
            <w:r>
              <w:rPr>
                <w:rFonts w:ascii="Times New Roman" w:hAnsi="Times New Roman" w:cs="Times New Roman"/>
                <w:lang w:val="kk-KZ"/>
              </w:rPr>
              <w:t>11</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Тақырып материалдардың қаттылығын өлшейтін құралдар. Қаттылықты өлшеуге арналған статистикалық әдістер және аспаптар. Қаттылықты өлшеуге арналған бұзылмайтын әдістер және аспаптар.</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FE2AEC"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Default="00183C34" w:rsidP="000B7866">
            <w:pPr>
              <w:spacing w:before="120" w:after="0" w:line="240" w:lineRule="auto"/>
              <w:rPr>
                <w:rFonts w:ascii="Times New Roman" w:hAnsi="Times New Roman" w:cs="Times New Roman"/>
              </w:rPr>
            </w:pPr>
            <w:r>
              <w:rPr>
                <w:rFonts w:ascii="Times New Roman" w:hAnsi="Times New Roman" w:cs="Times New Roman"/>
              </w:rPr>
              <w:t>12</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Тақырып тербелістер әсеріне өткізетін сынаулар. Тербелістер түрлері, тербелістер параметрлері және олардың сипаттамасы, машина жасау, аспатар жасау бұйымдарына, тұрмыс аспаптарына тербелістердің жеке түрлерінің әсер ету ерекшеліктері. Тербелістер кезіндегі болатын істен шығу. Бұйымдардың тербеліске төзімділік және тербеліске тұрақтылық туралы түсініктер.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FE2AEC" w:rsidTr="000B7866">
        <w:trPr>
          <w:trHeight w:val="20"/>
        </w:trPr>
        <w:tc>
          <w:tcPr>
            <w:tcW w:w="567" w:type="dxa"/>
            <w:tcBorders>
              <w:top w:val="single" w:sz="4" w:space="0" w:color="auto"/>
              <w:left w:val="single" w:sz="4" w:space="0" w:color="auto"/>
              <w:bottom w:val="single" w:sz="4" w:space="0" w:color="auto"/>
              <w:right w:val="single" w:sz="4" w:space="0" w:color="auto"/>
            </w:tcBorders>
          </w:tcPr>
          <w:p w:rsidR="00183C34" w:rsidRPr="00FE2AEC" w:rsidRDefault="00183C34" w:rsidP="000B7866">
            <w:pPr>
              <w:spacing w:before="120" w:after="0" w:line="240" w:lineRule="auto"/>
              <w:rPr>
                <w:rFonts w:ascii="Times New Roman" w:hAnsi="Times New Roman" w:cs="Times New Roman"/>
                <w:lang w:val="kk-KZ"/>
              </w:rPr>
            </w:pPr>
            <w:r>
              <w:rPr>
                <w:rFonts w:ascii="Times New Roman" w:hAnsi="Times New Roman" w:cs="Times New Roman"/>
                <w:lang w:val="kk-KZ"/>
              </w:rPr>
              <w:t>13</w:t>
            </w:r>
          </w:p>
        </w:tc>
        <w:tc>
          <w:tcPr>
            <w:tcW w:w="6096" w:type="dxa"/>
            <w:tcBorders>
              <w:top w:val="single" w:sz="4" w:space="0" w:color="auto"/>
              <w:left w:val="single" w:sz="4" w:space="0" w:color="auto"/>
              <w:bottom w:val="single" w:sz="4" w:space="0" w:color="auto"/>
              <w:right w:val="single" w:sz="4" w:space="0" w:color="auto"/>
            </w:tcBorders>
          </w:tcPr>
          <w:p w:rsidR="00183C34" w:rsidRPr="00EA5CF6" w:rsidRDefault="00183C34" w:rsidP="000B7866">
            <w:pPr>
              <w:spacing w:after="0" w:line="240" w:lineRule="auto"/>
              <w:rPr>
                <w:rFonts w:ascii="Times New Roman" w:hAnsi="Times New Roman"/>
                <w:bCs/>
                <w:sz w:val="24"/>
                <w:szCs w:val="24"/>
                <w:lang w:val="kk-KZ"/>
              </w:rPr>
            </w:pPr>
            <w:r w:rsidRPr="00EA5CF6">
              <w:rPr>
                <w:rFonts w:ascii="Times New Roman" w:hAnsi="Times New Roman"/>
                <w:bCs/>
                <w:sz w:val="24"/>
                <w:szCs w:val="24"/>
                <w:lang w:val="kk-KZ"/>
              </w:rPr>
              <w:t xml:space="preserve">Тақырып соққыларға әсер етуге өткізілетін сынаулар. Соққы әсер етулердің параметрлері, соққы түрлері. Соққы әсер етулердің сипаттамасы. Соққы әсерінен пайда болатын істен шығу. Соққы төзімділік және соққы тұрақтылық туралы түсінік. Сынау қатаңдығының деңгейі.  </w:t>
            </w:r>
          </w:p>
        </w:tc>
        <w:tc>
          <w:tcPr>
            <w:tcW w:w="1276"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183C34" w:rsidRPr="009413A8" w:rsidRDefault="00183C34" w:rsidP="000B7866">
            <w:pPr>
              <w:jc w:val="center"/>
              <w:rPr>
                <w:rFonts w:ascii="Times New Roman" w:hAnsi="Times New Roman"/>
                <w:color w:val="000000"/>
                <w:sz w:val="24"/>
                <w:szCs w:val="24"/>
              </w:rPr>
            </w:pPr>
            <w:r w:rsidRPr="009413A8">
              <w:rPr>
                <w:rFonts w:ascii="Times New Roman" w:hAnsi="Times New Roman"/>
                <w:color w:val="000000"/>
                <w:sz w:val="24"/>
                <w:szCs w:val="24"/>
              </w:rPr>
              <w:t>2</w:t>
            </w:r>
          </w:p>
        </w:tc>
      </w:tr>
      <w:tr w:rsidR="00183C34" w:rsidRPr="00B25A73" w:rsidTr="000B7866">
        <w:trPr>
          <w:trHeight w:val="20"/>
        </w:trPr>
        <w:tc>
          <w:tcPr>
            <w:tcW w:w="6663" w:type="dxa"/>
            <w:gridSpan w:val="2"/>
            <w:tcBorders>
              <w:top w:val="single" w:sz="4" w:space="0" w:color="auto"/>
              <w:left w:val="single" w:sz="4" w:space="0" w:color="auto"/>
              <w:bottom w:val="single" w:sz="4" w:space="0" w:color="auto"/>
              <w:right w:val="single" w:sz="4" w:space="0" w:color="auto"/>
            </w:tcBorders>
          </w:tcPr>
          <w:p w:rsidR="00183C34" w:rsidRPr="00FE2AEC" w:rsidRDefault="00183C34" w:rsidP="000B7866">
            <w:pPr>
              <w:spacing w:after="0" w:line="240" w:lineRule="auto"/>
              <w:rPr>
                <w:rFonts w:ascii="Times New Roman" w:hAnsi="Times New Roman" w:cs="Times New Roman"/>
                <w:b/>
                <w:bCs/>
                <w:lang w:val="kk-KZ" w:eastAsia="ko-KR"/>
              </w:rPr>
            </w:pPr>
            <w:r w:rsidRPr="00FE2AEC">
              <w:rPr>
                <w:rFonts w:ascii="Times New Roman" w:hAnsi="Times New Roman" w:cs="Times New Roman"/>
                <w:b/>
                <w:bCs/>
                <w:lang w:val="kk-KZ" w:eastAsia="ko-KR"/>
              </w:rPr>
              <w:t>Тестiнiң бiр нұсқасындағы тапсырмалар саны</w:t>
            </w:r>
            <w:r w:rsidRPr="00FE2AEC">
              <w:rPr>
                <w:rFonts w:ascii="Times New Roman" w:hAnsi="Times New Roman" w:cs="Times New Roman"/>
                <w:b/>
                <w:bCs/>
                <w:szCs w:val="24"/>
                <w:lang w:val="kk-KZ"/>
              </w:rPr>
              <w:t>:</w:t>
            </w:r>
          </w:p>
        </w:tc>
        <w:tc>
          <w:tcPr>
            <w:tcW w:w="2693" w:type="dxa"/>
            <w:gridSpan w:val="2"/>
            <w:tcBorders>
              <w:top w:val="single" w:sz="4" w:space="0" w:color="auto"/>
              <w:left w:val="single" w:sz="4" w:space="0" w:color="auto"/>
              <w:bottom w:val="single" w:sz="4" w:space="0" w:color="auto"/>
              <w:right w:val="single" w:sz="4" w:space="0" w:color="auto"/>
            </w:tcBorders>
          </w:tcPr>
          <w:p w:rsidR="00183C34" w:rsidRPr="00B25A73" w:rsidRDefault="00183C34" w:rsidP="000B7866">
            <w:pPr>
              <w:pStyle w:val="3"/>
              <w:spacing w:before="120" w:after="0"/>
              <w:ind w:left="0"/>
              <w:jc w:val="right"/>
              <w:rPr>
                <w:b/>
                <w:bCs/>
                <w:sz w:val="24"/>
                <w:szCs w:val="24"/>
              </w:rPr>
            </w:pPr>
            <w:r w:rsidRPr="00B25A73">
              <w:rPr>
                <w:b/>
                <w:bCs/>
                <w:sz w:val="24"/>
                <w:szCs w:val="24"/>
              </w:rPr>
              <w:t>20</w:t>
            </w:r>
          </w:p>
        </w:tc>
      </w:tr>
    </w:tbl>
    <w:p w:rsidR="00183C34" w:rsidRPr="00B25A73" w:rsidRDefault="00183C34" w:rsidP="00183C34">
      <w:pPr>
        <w:spacing w:after="0" w:line="240" w:lineRule="auto"/>
        <w:jc w:val="both"/>
        <w:rPr>
          <w:rFonts w:ascii="Times New Roman" w:hAnsi="Times New Roman" w:cs="Times New Roman"/>
          <w:bCs/>
          <w:sz w:val="10"/>
          <w:szCs w:val="10"/>
          <w:lang w:val="en-US"/>
        </w:rPr>
      </w:pPr>
    </w:p>
    <w:p w:rsidR="00183C34" w:rsidRPr="00FE2AEC" w:rsidRDefault="00183C34" w:rsidP="00183C34">
      <w:pPr>
        <w:spacing w:after="0" w:line="240" w:lineRule="auto"/>
        <w:jc w:val="both"/>
        <w:rPr>
          <w:rFonts w:ascii="Times New Roman" w:hAnsi="Times New Roman" w:cs="Times New Roman"/>
          <w:b/>
          <w:bCs/>
          <w:sz w:val="28"/>
          <w:szCs w:val="28"/>
          <w:lang w:val="en-US"/>
        </w:rPr>
      </w:pPr>
      <w:r w:rsidRPr="00FE2AEC">
        <w:rPr>
          <w:rFonts w:ascii="Times New Roman" w:hAnsi="Times New Roman" w:cs="Times New Roman"/>
          <w:b/>
          <w:bCs/>
          <w:sz w:val="28"/>
          <w:szCs w:val="28"/>
          <w:lang w:val="en-US"/>
        </w:rPr>
        <w:t xml:space="preserve">4. </w:t>
      </w:r>
      <w:r w:rsidRPr="00B25A73">
        <w:rPr>
          <w:rFonts w:ascii="Times New Roman" w:hAnsi="Times New Roman" w:cs="Times New Roman"/>
          <w:b/>
          <w:bCs/>
          <w:sz w:val="28"/>
          <w:szCs w:val="28"/>
        </w:rPr>
        <w:t>Тапсырма</w:t>
      </w:r>
      <w:r w:rsidRPr="00FE2AEC">
        <w:rPr>
          <w:rFonts w:ascii="Times New Roman" w:hAnsi="Times New Roman" w:cs="Times New Roman"/>
          <w:b/>
          <w:bCs/>
          <w:sz w:val="28"/>
          <w:szCs w:val="28"/>
          <w:lang w:val="en-US"/>
        </w:rPr>
        <w:t xml:space="preserve"> </w:t>
      </w:r>
      <w:r w:rsidRPr="00B25A73">
        <w:rPr>
          <w:rFonts w:ascii="Times New Roman" w:hAnsi="Times New Roman" w:cs="Times New Roman"/>
          <w:b/>
          <w:bCs/>
          <w:sz w:val="28"/>
          <w:szCs w:val="28"/>
        </w:rPr>
        <w:t>мазмұнының</w:t>
      </w:r>
      <w:r w:rsidRPr="00FE2AEC">
        <w:rPr>
          <w:rFonts w:ascii="Times New Roman" w:hAnsi="Times New Roman" w:cs="Times New Roman"/>
          <w:b/>
          <w:bCs/>
          <w:sz w:val="28"/>
          <w:szCs w:val="28"/>
          <w:lang w:val="en-US"/>
        </w:rPr>
        <w:t xml:space="preserve"> </w:t>
      </w:r>
      <w:r w:rsidRPr="00B25A73">
        <w:rPr>
          <w:rFonts w:ascii="Times New Roman" w:hAnsi="Times New Roman" w:cs="Times New Roman"/>
          <w:b/>
          <w:bCs/>
          <w:sz w:val="28"/>
          <w:szCs w:val="28"/>
        </w:rPr>
        <w:t>сипаттамасы</w:t>
      </w:r>
      <w:r w:rsidRPr="00FE2AEC">
        <w:rPr>
          <w:rFonts w:ascii="Times New Roman" w:hAnsi="Times New Roman" w:cs="Times New Roman"/>
          <w:b/>
          <w:bCs/>
          <w:sz w:val="28"/>
          <w:szCs w:val="28"/>
          <w:lang w:val="en-US"/>
        </w:rPr>
        <w:t xml:space="preserve">: </w:t>
      </w:r>
    </w:p>
    <w:p w:rsidR="00183C34" w:rsidRPr="00FE2AEC" w:rsidRDefault="00183C34" w:rsidP="00183C34">
      <w:pPr>
        <w:spacing w:after="0" w:line="240" w:lineRule="auto"/>
        <w:jc w:val="both"/>
        <w:rPr>
          <w:rFonts w:ascii="Times New Roman" w:hAnsi="Times New Roman" w:cs="Times New Roman"/>
          <w:bCs/>
          <w:sz w:val="28"/>
          <w:szCs w:val="28"/>
          <w:lang w:val="en-US"/>
        </w:rPr>
      </w:pPr>
      <w:r w:rsidRPr="00FE2AEC">
        <w:rPr>
          <w:rFonts w:ascii="Times New Roman" w:hAnsi="Times New Roman" w:cs="Times New Roman"/>
          <w:bCs/>
          <w:sz w:val="28"/>
          <w:szCs w:val="28"/>
        </w:rPr>
        <w:t>Пәнді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оқытудың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мақсаты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бақылау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жүргізу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жоспарлау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үйымдастыру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тәсілдерінің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негізгі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ережелері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туралы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түрлі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салалар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бұйымдарын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зерттеу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анықтамалық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бақылау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сынаулар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жүргізу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кезінде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ұйымдастырушылық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әдістемелік</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техникалық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мәселелерді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шешу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кезінде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білімді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ары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қарай</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пайдалану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үшін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сынаулар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нәтижелерін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өңдеу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туралы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білімді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қалыптастыру</w:t>
      </w:r>
      <w:r w:rsidRPr="00FE2AEC">
        <w:rPr>
          <w:rFonts w:ascii="Times New Roman" w:hAnsi="Times New Roman" w:cs="Times New Roman"/>
          <w:bCs/>
          <w:sz w:val="28"/>
          <w:szCs w:val="28"/>
          <w:lang w:val="en-US"/>
        </w:rPr>
        <w:t>.</w:t>
      </w:r>
    </w:p>
    <w:p w:rsidR="00183C34" w:rsidRPr="00FE2AEC" w:rsidRDefault="00183C34" w:rsidP="00183C34">
      <w:pPr>
        <w:spacing w:after="0" w:line="240" w:lineRule="auto"/>
        <w:jc w:val="both"/>
        <w:rPr>
          <w:rFonts w:ascii="Times New Roman" w:hAnsi="Times New Roman" w:cs="Times New Roman"/>
          <w:bCs/>
          <w:sz w:val="28"/>
          <w:szCs w:val="28"/>
          <w:lang w:val="en-US"/>
        </w:rPr>
      </w:pPr>
      <w:r w:rsidRPr="00FE2AEC">
        <w:rPr>
          <w:rFonts w:ascii="Times New Roman" w:hAnsi="Times New Roman" w:cs="Times New Roman"/>
          <w:bCs/>
          <w:sz w:val="28"/>
          <w:szCs w:val="28"/>
        </w:rPr>
        <w:t>Пәннің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қысқаша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мазмұны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Пәннің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бірінші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міндеті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студенттердің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әртүрлі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өнеркәсіп</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салаларында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бұйымға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арналған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зерттеулік</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анықтамалық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бақылаулық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сынаулардың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әдістемесін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білу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Екінші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міндеті</w:t>
      </w:r>
      <w:r w:rsidRPr="00FE2AEC">
        <w:rPr>
          <w:rFonts w:ascii="Times New Roman" w:hAnsi="Times New Roman" w:cs="Times New Roman"/>
          <w:bCs/>
          <w:sz w:val="28"/>
          <w:szCs w:val="28"/>
          <w:lang w:val="en-US"/>
        </w:rPr>
        <w:t xml:space="preserve"> - </w:t>
      </w:r>
      <w:r w:rsidRPr="00FE2AEC">
        <w:rPr>
          <w:rFonts w:ascii="Times New Roman" w:hAnsi="Times New Roman" w:cs="Times New Roman"/>
          <w:bCs/>
          <w:sz w:val="28"/>
          <w:szCs w:val="28"/>
        </w:rPr>
        <w:t>сынауларды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ұйымдастыру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өткізудің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жалпы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шарттарымен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танысу</w:t>
      </w:r>
      <w:r w:rsidRPr="00FE2AEC">
        <w:rPr>
          <w:rFonts w:ascii="Times New Roman" w:hAnsi="Times New Roman" w:cs="Times New Roman"/>
          <w:bCs/>
          <w:sz w:val="28"/>
          <w:szCs w:val="28"/>
          <w:lang w:val="en-US"/>
        </w:rPr>
        <w:t>.</w:t>
      </w:r>
    </w:p>
    <w:p w:rsidR="00183C34" w:rsidRPr="00385F6E" w:rsidRDefault="00183C34" w:rsidP="00183C34">
      <w:pPr>
        <w:spacing w:after="0" w:line="240" w:lineRule="auto"/>
        <w:jc w:val="both"/>
        <w:rPr>
          <w:rFonts w:ascii="Times New Roman" w:hAnsi="Times New Roman" w:cs="Times New Roman"/>
          <w:bCs/>
          <w:sz w:val="28"/>
          <w:szCs w:val="28"/>
          <w:lang w:val="en-US"/>
        </w:rPr>
      </w:pPr>
      <w:r w:rsidRPr="00385F6E">
        <w:rPr>
          <w:rFonts w:ascii="Times New Roman" w:hAnsi="Times New Roman" w:cs="Times New Roman"/>
          <w:bCs/>
          <w:sz w:val="28"/>
          <w:szCs w:val="28"/>
        </w:rPr>
        <w:t>Оқыту</w:t>
      </w:r>
      <w:r w:rsidRPr="00385F6E">
        <w:rPr>
          <w:rFonts w:ascii="Times New Roman" w:hAnsi="Times New Roman" w:cs="Times New Roman"/>
          <w:bCs/>
          <w:sz w:val="28"/>
          <w:szCs w:val="28"/>
          <w:lang w:val="en-US"/>
        </w:rPr>
        <w:t xml:space="preserve"> </w:t>
      </w:r>
      <w:r w:rsidRPr="00385F6E">
        <w:rPr>
          <w:rFonts w:ascii="Times New Roman" w:hAnsi="Times New Roman" w:cs="Times New Roman"/>
          <w:bCs/>
          <w:sz w:val="28"/>
          <w:szCs w:val="28"/>
        </w:rPr>
        <w:t>нәтижелері</w:t>
      </w:r>
      <w:r w:rsidRPr="00385F6E">
        <w:rPr>
          <w:rFonts w:ascii="Times New Roman" w:hAnsi="Times New Roman" w:cs="Times New Roman"/>
          <w:bCs/>
          <w:sz w:val="28"/>
          <w:szCs w:val="28"/>
          <w:lang w:val="en-US"/>
        </w:rPr>
        <w:t xml:space="preserve"> </w:t>
      </w:r>
      <w:r w:rsidRPr="00385F6E">
        <w:rPr>
          <w:rFonts w:ascii="Times New Roman" w:hAnsi="Times New Roman" w:cs="Times New Roman"/>
          <w:bCs/>
          <w:sz w:val="28"/>
          <w:szCs w:val="28"/>
        </w:rPr>
        <w:t>бакалавриат</w:t>
      </w:r>
      <w:r w:rsidRPr="00385F6E">
        <w:rPr>
          <w:rFonts w:ascii="Times New Roman" w:hAnsi="Times New Roman" w:cs="Times New Roman"/>
          <w:bCs/>
          <w:sz w:val="28"/>
          <w:szCs w:val="28"/>
          <w:lang w:val="en-US"/>
        </w:rPr>
        <w:t xml:space="preserve"> </w:t>
      </w:r>
      <w:r w:rsidRPr="00385F6E">
        <w:rPr>
          <w:rFonts w:ascii="Times New Roman" w:hAnsi="Times New Roman" w:cs="Times New Roman"/>
          <w:bCs/>
          <w:sz w:val="28"/>
          <w:szCs w:val="28"/>
        </w:rPr>
        <w:t>түлегі</w:t>
      </w:r>
      <w:r w:rsidRPr="00385F6E">
        <w:rPr>
          <w:rFonts w:ascii="Times New Roman" w:hAnsi="Times New Roman" w:cs="Times New Roman"/>
          <w:bCs/>
          <w:sz w:val="28"/>
          <w:szCs w:val="28"/>
          <w:lang w:val="en-US"/>
        </w:rPr>
        <w:t>:</w:t>
      </w:r>
    </w:p>
    <w:p w:rsidR="00183C34" w:rsidRPr="00FE2AEC" w:rsidRDefault="00183C34" w:rsidP="00183C34">
      <w:pPr>
        <w:spacing w:after="0" w:line="240" w:lineRule="auto"/>
        <w:jc w:val="both"/>
        <w:rPr>
          <w:rFonts w:ascii="Times New Roman" w:hAnsi="Times New Roman" w:cs="Times New Roman"/>
          <w:bCs/>
          <w:sz w:val="28"/>
          <w:szCs w:val="28"/>
          <w:lang w:val="en-US"/>
        </w:rPr>
      </w:pPr>
      <w:r w:rsidRPr="00FE2AEC">
        <w:rPr>
          <w:rFonts w:ascii="Times New Roman" w:hAnsi="Times New Roman" w:cs="Times New Roman"/>
          <w:bCs/>
          <w:sz w:val="28"/>
          <w:szCs w:val="28"/>
          <w:lang w:val="en-US"/>
        </w:rPr>
        <w:t xml:space="preserve">- </w:t>
      </w:r>
      <w:proofErr w:type="gramStart"/>
      <w:r w:rsidRPr="00FE2AEC">
        <w:rPr>
          <w:rFonts w:ascii="Times New Roman" w:hAnsi="Times New Roman" w:cs="Times New Roman"/>
          <w:bCs/>
          <w:sz w:val="28"/>
          <w:szCs w:val="28"/>
        </w:rPr>
        <w:t>механикалық</w:t>
      </w:r>
      <w:proofErr w:type="gramEnd"/>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климаттық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биологиялық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факторлардың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эсеріне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сынаулар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жүргізу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әдістемесі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технологиясын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білуі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тиіс</w:t>
      </w:r>
      <w:r w:rsidRPr="00FE2AEC">
        <w:rPr>
          <w:rFonts w:ascii="Times New Roman" w:hAnsi="Times New Roman" w:cs="Times New Roman"/>
          <w:bCs/>
          <w:sz w:val="28"/>
          <w:szCs w:val="28"/>
          <w:lang w:val="en-US"/>
        </w:rPr>
        <w:t>;</w:t>
      </w:r>
    </w:p>
    <w:p w:rsidR="00183C34" w:rsidRPr="00FE2AEC" w:rsidRDefault="00183C34" w:rsidP="00183C34">
      <w:pPr>
        <w:spacing w:after="0" w:line="240" w:lineRule="auto"/>
        <w:jc w:val="both"/>
        <w:rPr>
          <w:rFonts w:ascii="Times New Roman" w:hAnsi="Times New Roman" w:cs="Times New Roman"/>
          <w:bCs/>
          <w:sz w:val="28"/>
          <w:szCs w:val="28"/>
          <w:lang w:val="en-US"/>
        </w:rPr>
      </w:pPr>
      <w:r w:rsidRPr="00FE2AEC">
        <w:rPr>
          <w:rFonts w:ascii="Times New Roman" w:hAnsi="Times New Roman" w:cs="Times New Roman"/>
          <w:bCs/>
          <w:sz w:val="28"/>
          <w:szCs w:val="28"/>
          <w:lang w:val="en-US"/>
        </w:rPr>
        <w:t xml:space="preserve">- </w:t>
      </w:r>
      <w:proofErr w:type="gramStart"/>
      <w:r w:rsidRPr="00FE2AEC">
        <w:rPr>
          <w:rFonts w:ascii="Times New Roman" w:hAnsi="Times New Roman" w:cs="Times New Roman"/>
          <w:bCs/>
          <w:sz w:val="28"/>
          <w:szCs w:val="28"/>
        </w:rPr>
        <w:t>механикалық</w:t>
      </w:r>
      <w:proofErr w:type="gramEnd"/>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климаттық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биологиялық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факторлардың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эсеріне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сынаулар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жүргізу</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әдістемесі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технологиясын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пайдалануға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ептілігі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болуы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тиіс</w:t>
      </w:r>
      <w:r w:rsidRPr="00FE2AEC">
        <w:rPr>
          <w:rFonts w:ascii="Times New Roman" w:hAnsi="Times New Roman" w:cs="Times New Roman"/>
          <w:bCs/>
          <w:sz w:val="28"/>
          <w:szCs w:val="28"/>
          <w:lang w:val="en-US"/>
        </w:rPr>
        <w:t>;</w:t>
      </w:r>
    </w:p>
    <w:p w:rsidR="00183C34" w:rsidRDefault="00183C34" w:rsidP="00183C34">
      <w:pPr>
        <w:spacing w:after="0" w:line="240" w:lineRule="auto"/>
        <w:jc w:val="both"/>
        <w:rPr>
          <w:rFonts w:ascii="Times New Roman" w:hAnsi="Times New Roman" w:cs="Times New Roman"/>
          <w:bCs/>
          <w:sz w:val="28"/>
          <w:szCs w:val="28"/>
          <w:lang w:val="en-US"/>
        </w:rPr>
      </w:pPr>
      <w:r w:rsidRPr="00FE2AEC">
        <w:rPr>
          <w:rFonts w:ascii="Times New Roman" w:hAnsi="Times New Roman" w:cs="Times New Roman"/>
          <w:bCs/>
          <w:sz w:val="28"/>
          <w:szCs w:val="28"/>
          <w:lang w:val="en-US"/>
        </w:rPr>
        <w:t xml:space="preserve">- </w:t>
      </w:r>
      <w:proofErr w:type="gramStart"/>
      <w:r w:rsidRPr="00FE2AEC">
        <w:rPr>
          <w:rFonts w:ascii="Times New Roman" w:hAnsi="Times New Roman" w:cs="Times New Roman"/>
          <w:bCs/>
          <w:sz w:val="28"/>
          <w:szCs w:val="28"/>
        </w:rPr>
        <w:t>сынаулар</w:t>
      </w:r>
      <w:proofErr w:type="gramEnd"/>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нәтижелерін</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жоспарлауға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сенімділікке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өңдеуге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механикалық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климаттық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биологиялық</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факторлардың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әсеріне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жеке</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бөліктердің</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орындалуына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сынаулар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нәтижелері</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бойынша</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бүйымдар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сапасы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туралы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шешімдер</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қабьшдауға</w:t>
      </w:r>
      <w:r w:rsidRPr="00FE2AEC">
        <w:rPr>
          <w:rFonts w:ascii="Times New Roman" w:hAnsi="Times New Roman" w:cs="Times New Roman"/>
          <w:bCs/>
          <w:sz w:val="28"/>
          <w:szCs w:val="28"/>
          <w:lang w:val="en-US"/>
        </w:rPr>
        <w:t xml:space="preserve"> </w:t>
      </w:r>
    </w:p>
    <w:p w:rsidR="00183C34" w:rsidRPr="00FE2AEC" w:rsidRDefault="00183C34" w:rsidP="00183C34">
      <w:pPr>
        <w:spacing w:after="0" w:line="240" w:lineRule="auto"/>
        <w:jc w:val="both"/>
        <w:rPr>
          <w:rFonts w:ascii="Times New Roman" w:hAnsi="Times New Roman" w:cs="Times New Roman"/>
          <w:bCs/>
          <w:sz w:val="28"/>
          <w:szCs w:val="28"/>
          <w:lang w:val="en-US"/>
        </w:rPr>
      </w:pPr>
      <w:r w:rsidRPr="00FE2AEC">
        <w:rPr>
          <w:rFonts w:ascii="Times New Roman" w:hAnsi="Times New Roman" w:cs="Times New Roman"/>
          <w:bCs/>
          <w:sz w:val="28"/>
          <w:szCs w:val="28"/>
        </w:rPr>
        <w:lastRenderedPageBreak/>
        <w:t>дагдылары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болуы</w:t>
      </w:r>
      <w:r w:rsidRPr="00FE2AEC">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тиіс</w:t>
      </w:r>
      <w:r w:rsidRPr="00FE2AEC">
        <w:rPr>
          <w:rFonts w:ascii="Times New Roman" w:hAnsi="Times New Roman" w:cs="Times New Roman"/>
          <w:bCs/>
          <w:sz w:val="28"/>
          <w:szCs w:val="28"/>
          <w:lang w:val="en-US"/>
        </w:rPr>
        <w:t>;</w:t>
      </w:r>
    </w:p>
    <w:p w:rsidR="00183C34" w:rsidRPr="00852612" w:rsidRDefault="00183C34" w:rsidP="00183C34">
      <w:pPr>
        <w:spacing w:after="0" w:line="240" w:lineRule="auto"/>
        <w:jc w:val="both"/>
        <w:rPr>
          <w:rFonts w:ascii="Times New Roman" w:hAnsi="Times New Roman" w:cs="Times New Roman"/>
          <w:bCs/>
          <w:sz w:val="28"/>
          <w:szCs w:val="28"/>
          <w:lang w:val="en-US"/>
        </w:rPr>
      </w:pPr>
      <w:r w:rsidRPr="00852612">
        <w:rPr>
          <w:rFonts w:ascii="Times New Roman" w:hAnsi="Times New Roman" w:cs="Times New Roman"/>
          <w:bCs/>
          <w:sz w:val="28"/>
          <w:szCs w:val="28"/>
          <w:lang w:val="en-US"/>
        </w:rPr>
        <w:t xml:space="preserve">- </w:t>
      </w:r>
      <w:proofErr w:type="gramStart"/>
      <w:r w:rsidRPr="00FE2AEC">
        <w:rPr>
          <w:rFonts w:ascii="Times New Roman" w:hAnsi="Times New Roman" w:cs="Times New Roman"/>
          <w:bCs/>
          <w:sz w:val="28"/>
          <w:szCs w:val="28"/>
        </w:rPr>
        <w:t>сынаулар</w:t>
      </w:r>
      <w:proofErr w:type="gramEnd"/>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мен</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бақылау</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жүргізу</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үйымдастыру</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жэне</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жоспарлау</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тәсілдерінің</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негізгі</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ережелерінде</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сынақтарды</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технологиялық</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математикалық</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метрологиялық</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және</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ақпараттық</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қамтамасыз</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етудің</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заманауи</w:t>
      </w:r>
      <w:r w:rsidRPr="00852612">
        <w:rPr>
          <w:rFonts w:ascii="Times New Roman" w:hAnsi="Times New Roman" w:cs="Times New Roman"/>
          <w:bCs/>
          <w:sz w:val="28"/>
          <w:szCs w:val="28"/>
          <w:lang w:val="en-US"/>
        </w:rPr>
        <w:t xml:space="preserve"> </w:t>
      </w:r>
      <w:r w:rsidRPr="00FE2AEC">
        <w:rPr>
          <w:rFonts w:ascii="Times New Roman" w:hAnsi="Times New Roman" w:cs="Times New Roman"/>
          <w:bCs/>
          <w:sz w:val="28"/>
          <w:szCs w:val="28"/>
        </w:rPr>
        <w:t>деңгейінде</w:t>
      </w:r>
    </w:p>
    <w:p w:rsidR="00183C34" w:rsidRPr="00852612" w:rsidRDefault="00183C34" w:rsidP="00183C34">
      <w:pPr>
        <w:spacing w:after="0" w:line="240" w:lineRule="auto"/>
        <w:jc w:val="both"/>
        <w:rPr>
          <w:rFonts w:ascii="Times New Roman" w:hAnsi="Times New Roman" w:cs="Times New Roman"/>
          <w:b/>
          <w:bCs/>
          <w:sz w:val="28"/>
          <w:szCs w:val="28"/>
          <w:lang w:val="en-US"/>
        </w:rPr>
      </w:pPr>
    </w:p>
    <w:p w:rsidR="00183C34" w:rsidRPr="00852612" w:rsidRDefault="00183C34" w:rsidP="00183C34">
      <w:pPr>
        <w:spacing w:after="0" w:line="240" w:lineRule="auto"/>
        <w:jc w:val="both"/>
        <w:rPr>
          <w:rFonts w:ascii="Times New Roman" w:hAnsi="Times New Roman" w:cs="Times New Roman"/>
          <w:b/>
          <w:bCs/>
          <w:sz w:val="28"/>
          <w:szCs w:val="28"/>
          <w:lang w:val="en-US" w:eastAsia="ko-KR"/>
        </w:rPr>
      </w:pPr>
      <w:r w:rsidRPr="00852612">
        <w:rPr>
          <w:rFonts w:ascii="Times New Roman" w:hAnsi="Times New Roman" w:cs="Times New Roman"/>
          <w:b/>
          <w:bCs/>
          <w:sz w:val="28"/>
          <w:szCs w:val="28"/>
          <w:lang w:val="en-US"/>
        </w:rPr>
        <w:t xml:space="preserve">5. </w:t>
      </w:r>
      <w:r w:rsidRPr="00B25A73">
        <w:rPr>
          <w:rFonts w:ascii="Times New Roman" w:hAnsi="Times New Roman" w:cs="Times New Roman"/>
          <w:b/>
          <w:bCs/>
          <w:sz w:val="28"/>
          <w:szCs w:val="28"/>
        </w:rPr>
        <w:t>Тапсырмалар</w:t>
      </w:r>
      <w:r w:rsidRPr="00852612">
        <w:rPr>
          <w:rFonts w:ascii="Times New Roman" w:hAnsi="Times New Roman" w:cs="Times New Roman"/>
          <w:b/>
          <w:bCs/>
          <w:sz w:val="28"/>
          <w:szCs w:val="28"/>
          <w:lang w:val="en-US"/>
        </w:rPr>
        <w:t xml:space="preserve"> </w:t>
      </w:r>
      <w:r w:rsidRPr="00B25A73">
        <w:rPr>
          <w:rFonts w:ascii="Times New Roman" w:hAnsi="Times New Roman" w:cs="Times New Roman"/>
          <w:b/>
          <w:bCs/>
          <w:sz w:val="28"/>
          <w:szCs w:val="28"/>
        </w:rPr>
        <w:t>орындалуының</w:t>
      </w:r>
      <w:r w:rsidRPr="00852612">
        <w:rPr>
          <w:rFonts w:ascii="Times New Roman" w:hAnsi="Times New Roman" w:cs="Times New Roman"/>
          <w:b/>
          <w:bCs/>
          <w:sz w:val="28"/>
          <w:szCs w:val="28"/>
          <w:lang w:val="en-US"/>
        </w:rPr>
        <w:t xml:space="preserve"> </w:t>
      </w:r>
      <w:r w:rsidRPr="00B25A73">
        <w:rPr>
          <w:rFonts w:ascii="Times New Roman" w:hAnsi="Times New Roman" w:cs="Times New Roman"/>
          <w:b/>
          <w:bCs/>
          <w:sz w:val="28"/>
          <w:szCs w:val="28"/>
        </w:rPr>
        <w:t>орташа</w:t>
      </w:r>
      <w:r w:rsidRPr="00852612">
        <w:rPr>
          <w:rFonts w:ascii="Times New Roman" w:hAnsi="Times New Roman" w:cs="Times New Roman"/>
          <w:b/>
          <w:bCs/>
          <w:sz w:val="28"/>
          <w:szCs w:val="28"/>
          <w:lang w:val="en-US"/>
        </w:rPr>
        <w:t xml:space="preserve"> </w:t>
      </w:r>
      <w:r w:rsidRPr="00B25A73">
        <w:rPr>
          <w:rFonts w:ascii="Times New Roman" w:hAnsi="Times New Roman" w:cs="Times New Roman"/>
          <w:b/>
          <w:bCs/>
          <w:sz w:val="28"/>
          <w:szCs w:val="28"/>
        </w:rPr>
        <w:t>уақыты</w:t>
      </w:r>
      <w:r w:rsidRPr="00852612">
        <w:rPr>
          <w:rFonts w:ascii="Times New Roman" w:hAnsi="Times New Roman" w:cs="Times New Roman"/>
          <w:b/>
          <w:bCs/>
          <w:sz w:val="28"/>
          <w:szCs w:val="28"/>
          <w:lang w:val="en-US"/>
        </w:rPr>
        <w:t xml:space="preserve">: </w:t>
      </w:r>
    </w:p>
    <w:p w:rsidR="00183C34" w:rsidRPr="009C157D" w:rsidRDefault="00183C34" w:rsidP="00183C34">
      <w:pPr>
        <w:spacing w:after="0" w:line="240" w:lineRule="auto"/>
        <w:jc w:val="both"/>
        <w:rPr>
          <w:rFonts w:ascii="Times New Roman" w:hAnsi="Times New Roman" w:cs="Times New Roman"/>
          <w:sz w:val="28"/>
          <w:szCs w:val="28"/>
          <w:lang w:val="en-US"/>
        </w:rPr>
      </w:pPr>
      <w:r w:rsidRPr="00B25A73">
        <w:rPr>
          <w:rFonts w:ascii="Times New Roman" w:hAnsi="Times New Roman" w:cs="Times New Roman"/>
          <w:sz w:val="28"/>
          <w:szCs w:val="28"/>
        </w:rPr>
        <w:t>Бір</w:t>
      </w:r>
      <w:r w:rsidRPr="009C157D">
        <w:rPr>
          <w:rFonts w:ascii="Times New Roman" w:hAnsi="Times New Roman" w:cs="Times New Roman"/>
          <w:sz w:val="28"/>
          <w:szCs w:val="28"/>
          <w:lang w:val="en-US"/>
        </w:rPr>
        <w:t xml:space="preserve"> </w:t>
      </w:r>
      <w:r w:rsidRPr="00B25A73">
        <w:rPr>
          <w:rFonts w:ascii="Times New Roman" w:hAnsi="Times New Roman" w:cs="Times New Roman"/>
          <w:sz w:val="28"/>
          <w:szCs w:val="28"/>
        </w:rPr>
        <w:t>тапсырманы</w:t>
      </w:r>
      <w:r w:rsidRPr="009C157D">
        <w:rPr>
          <w:rFonts w:ascii="Times New Roman" w:hAnsi="Times New Roman" w:cs="Times New Roman"/>
          <w:sz w:val="28"/>
          <w:szCs w:val="28"/>
          <w:lang w:val="en-US"/>
        </w:rPr>
        <w:t xml:space="preserve"> </w:t>
      </w:r>
      <w:r w:rsidRPr="00B25A73">
        <w:rPr>
          <w:rFonts w:ascii="Times New Roman" w:hAnsi="Times New Roman" w:cs="Times New Roman"/>
          <w:sz w:val="28"/>
          <w:szCs w:val="28"/>
        </w:rPr>
        <w:t>орындау</w:t>
      </w:r>
      <w:r w:rsidRPr="009C157D">
        <w:rPr>
          <w:rFonts w:ascii="Times New Roman" w:hAnsi="Times New Roman" w:cs="Times New Roman"/>
          <w:sz w:val="28"/>
          <w:szCs w:val="28"/>
          <w:lang w:val="en-US"/>
        </w:rPr>
        <w:t xml:space="preserve"> </w:t>
      </w:r>
      <w:r w:rsidRPr="00B25A73">
        <w:rPr>
          <w:rFonts w:ascii="Times New Roman" w:hAnsi="Times New Roman" w:cs="Times New Roman"/>
          <w:sz w:val="28"/>
          <w:szCs w:val="28"/>
        </w:rPr>
        <w:t>уақыты</w:t>
      </w:r>
      <w:r w:rsidRPr="009C157D">
        <w:rPr>
          <w:rFonts w:ascii="Times New Roman" w:hAnsi="Times New Roman" w:cs="Times New Roman"/>
          <w:sz w:val="28"/>
          <w:szCs w:val="28"/>
          <w:lang w:val="en-US"/>
        </w:rPr>
        <w:t xml:space="preserve"> – 2,5 </w:t>
      </w:r>
      <w:r w:rsidRPr="00B25A73">
        <w:rPr>
          <w:rFonts w:ascii="Times New Roman" w:hAnsi="Times New Roman" w:cs="Times New Roman"/>
          <w:sz w:val="28"/>
          <w:szCs w:val="28"/>
        </w:rPr>
        <w:t>минут</w:t>
      </w:r>
      <w:r w:rsidRPr="009C157D">
        <w:rPr>
          <w:rFonts w:ascii="Times New Roman" w:hAnsi="Times New Roman" w:cs="Times New Roman"/>
          <w:sz w:val="28"/>
          <w:szCs w:val="28"/>
          <w:lang w:val="en-US"/>
        </w:rPr>
        <w:t>.</w:t>
      </w:r>
    </w:p>
    <w:p w:rsidR="00183C34" w:rsidRPr="00B25A73" w:rsidRDefault="00183C34" w:rsidP="00183C34">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орындалуының жалпы уақыты – 50 минут.</w:t>
      </w:r>
    </w:p>
    <w:p w:rsidR="00183C34" w:rsidRPr="00B25A73" w:rsidRDefault="00183C34" w:rsidP="00183C34">
      <w:pPr>
        <w:spacing w:after="0" w:line="240" w:lineRule="auto"/>
        <w:rPr>
          <w:rFonts w:ascii="Times New Roman" w:hAnsi="Times New Roman" w:cs="Times New Roman"/>
          <w:b/>
          <w:sz w:val="28"/>
          <w:szCs w:val="28"/>
        </w:rPr>
      </w:pPr>
    </w:p>
    <w:p w:rsidR="00183C34" w:rsidRPr="00B25A73" w:rsidRDefault="00183C34" w:rsidP="00183C34">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6. Тестiнiң бiр нұсқасындағы тапсырмалар саны:</w:t>
      </w:r>
    </w:p>
    <w:p w:rsidR="00183C34" w:rsidRPr="00B25A73" w:rsidRDefault="00183C34" w:rsidP="00183C34">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Тестінің бір нұсқасында – 20 тапсырма.</w:t>
      </w:r>
    </w:p>
    <w:p w:rsidR="00183C34" w:rsidRPr="00B25A73" w:rsidRDefault="00183C34" w:rsidP="00183C34">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Қиындық деңгейі бойынша тест тапсырмаларының бөлінуі:</w:t>
      </w:r>
    </w:p>
    <w:p w:rsidR="00183C34" w:rsidRPr="00B25A73" w:rsidRDefault="00183C34" w:rsidP="00183C34">
      <w:pPr>
        <w:numPr>
          <w:ilvl w:val="0"/>
          <w:numId w:val="1"/>
        </w:numPr>
        <w:spacing w:after="0" w:line="240" w:lineRule="auto"/>
        <w:ind w:firstLine="284"/>
        <w:rPr>
          <w:rFonts w:ascii="Times New Roman" w:hAnsi="Times New Roman" w:cs="Times New Roman"/>
          <w:sz w:val="28"/>
          <w:szCs w:val="28"/>
        </w:rPr>
      </w:pPr>
      <w:r w:rsidRPr="00B25A73">
        <w:rPr>
          <w:rFonts w:ascii="Times New Roman" w:hAnsi="Times New Roman" w:cs="Times New Roman"/>
          <w:sz w:val="28"/>
          <w:szCs w:val="28"/>
        </w:rPr>
        <w:t>жеңіл (A) – 6 тапсырма (30%);</w:t>
      </w:r>
    </w:p>
    <w:p w:rsidR="00183C34" w:rsidRPr="00B25A73" w:rsidRDefault="00183C34" w:rsidP="00183C34">
      <w:pPr>
        <w:numPr>
          <w:ilvl w:val="0"/>
          <w:numId w:val="1"/>
        </w:numPr>
        <w:spacing w:after="0" w:line="240" w:lineRule="auto"/>
        <w:ind w:firstLine="284"/>
        <w:rPr>
          <w:rFonts w:ascii="Times New Roman" w:hAnsi="Times New Roman" w:cs="Times New Roman"/>
          <w:sz w:val="28"/>
          <w:szCs w:val="28"/>
        </w:rPr>
      </w:pPr>
      <w:r w:rsidRPr="00B25A73">
        <w:rPr>
          <w:rFonts w:ascii="Times New Roman" w:hAnsi="Times New Roman" w:cs="Times New Roman"/>
          <w:sz w:val="28"/>
          <w:szCs w:val="28"/>
        </w:rPr>
        <w:t>орташа (B) – 8 тапсырма (40%);</w:t>
      </w:r>
    </w:p>
    <w:p w:rsidR="00183C34" w:rsidRPr="00B25A73" w:rsidRDefault="00183C34" w:rsidP="00183C34">
      <w:pPr>
        <w:numPr>
          <w:ilvl w:val="0"/>
          <w:numId w:val="1"/>
        </w:numPr>
        <w:spacing w:after="0" w:line="240" w:lineRule="auto"/>
        <w:ind w:firstLine="284"/>
        <w:rPr>
          <w:rFonts w:ascii="Times New Roman" w:hAnsi="Times New Roman" w:cs="Times New Roman"/>
          <w:sz w:val="28"/>
          <w:szCs w:val="28"/>
        </w:rPr>
      </w:pPr>
      <w:r w:rsidRPr="00B25A73">
        <w:rPr>
          <w:rFonts w:ascii="Times New Roman" w:hAnsi="Times New Roman" w:cs="Times New Roman"/>
          <w:sz w:val="28"/>
          <w:szCs w:val="28"/>
        </w:rPr>
        <w:t>қиын (C) – 6 тапсырма (30%).</w:t>
      </w:r>
    </w:p>
    <w:p w:rsidR="00183C34" w:rsidRPr="00B25A73" w:rsidRDefault="00183C34" w:rsidP="00183C34">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7. Тапсырма формасы:</w:t>
      </w:r>
    </w:p>
    <w:p w:rsidR="00183C34" w:rsidRPr="00B25A73" w:rsidRDefault="00183C34" w:rsidP="00183C34">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rsidR="00183C34" w:rsidRPr="00B25A73" w:rsidRDefault="00183C34" w:rsidP="00183C34">
      <w:pPr>
        <w:spacing w:after="0" w:line="240" w:lineRule="auto"/>
        <w:contextualSpacing/>
        <w:jc w:val="both"/>
        <w:rPr>
          <w:rFonts w:ascii="Times New Roman" w:eastAsia="Calibri" w:hAnsi="Times New Roman" w:cs="Times New Roman"/>
          <w:b/>
          <w:sz w:val="28"/>
          <w:szCs w:val="28"/>
        </w:rPr>
      </w:pPr>
      <w:r w:rsidRPr="00B25A73">
        <w:rPr>
          <w:rFonts w:ascii="Times New Roman" w:eastAsia="Calibri" w:hAnsi="Times New Roman" w:cs="Times New Roman"/>
          <w:b/>
          <w:sz w:val="28"/>
          <w:szCs w:val="28"/>
        </w:rPr>
        <w:t>8. Тапсырманың орындалуын бағалау:</w:t>
      </w:r>
    </w:p>
    <w:p w:rsidR="00183C34" w:rsidRPr="00B25A73" w:rsidRDefault="00183C34" w:rsidP="00183C34">
      <w:pPr>
        <w:widowControl w:val="0"/>
        <w:spacing w:after="0" w:line="240" w:lineRule="auto"/>
        <w:jc w:val="both"/>
        <w:rPr>
          <w:rFonts w:ascii="Times New Roman" w:eastAsia="Calibri" w:hAnsi="Times New Roman" w:cs="Times New Roman"/>
          <w:sz w:val="28"/>
          <w:szCs w:val="28"/>
        </w:rPr>
      </w:pPr>
      <w:r w:rsidRPr="00B25A73">
        <w:rPr>
          <w:rFonts w:ascii="Times New Roman" w:eastAsia="Calibri" w:hAnsi="Times New Roman" w:cs="Times New Roman"/>
          <w:sz w:val="28"/>
          <w:szCs w:val="28"/>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183C34" w:rsidRDefault="00183C34" w:rsidP="00183C34">
      <w:pPr>
        <w:spacing w:after="0" w:line="240" w:lineRule="auto"/>
        <w:jc w:val="both"/>
        <w:rPr>
          <w:rFonts w:ascii="Times New Roman" w:hAnsi="Times New Roman" w:cs="Times New Roman"/>
          <w:b/>
          <w:sz w:val="28"/>
          <w:szCs w:val="28"/>
        </w:rPr>
      </w:pPr>
    </w:p>
    <w:p w:rsidR="00183C34" w:rsidRPr="00B25A73" w:rsidRDefault="00183C34" w:rsidP="00183C34">
      <w:pPr>
        <w:spacing w:after="0" w:line="240" w:lineRule="auto"/>
        <w:jc w:val="both"/>
        <w:rPr>
          <w:rFonts w:ascii="Times New Roman" w:hAnsi="Times New Roman" w:cs="Times New Roman"/>
          <w:b/>
          <w:sz w:val="28"/>
          <w:szCs w:val="28"/>
        </w:rPr>
      </w:pPr>
      <w:r w:rsidRPr="00B25A73">
        <w:rPr>
          <w:rFonts w:ascii="Times New Roman" w:hAnsi="Times New Roman" w:cs="Times New Roman"/>
          <w:b/>
          <w:sz w:val="28"/>
          <w:szCs w:val="28"/>
        </w:rPr>
        <w:t>9. Ұсынылатын әдебиеттер тізімі:</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Горбунова Т.С. Измерения, испытания и контроль. Методы и средства. – Казань: Издательство КНИТУ, 2012. – 120 с.</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Горюнова С., Петухова Л. Организация контроля и испытаний продукции. – Казань: Издательство КНИТУ, 2013. – 110 с.</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Шишкин И.Ф., Сергушев Г.Ф. Испытания и испытательное оборудование: Учебное пособие. - СПб</w:t>
      </w:r>
      <w:proofErr w:type="gramStart"/>
      <w:r w:rsidRPr="00C90457">
        <w:rPr>
          <w:rFonts w:ascii="Times New Roman" w:hAnsi="Times New Roman" w:cs="Times New Roman"/>
          <w:bCs/>
          <w:sz w:val="28"/>
          <w:szCs w:val="28"/>
        </w:rPr>
        <w:t xml:space="preserve">.: </w:t>
      </w:r>
      <w:proofErr w:type="gramEnd"/>
      <w:r w:rsidRPr="00C90457">
        <w:rPr>
          <w:rFonts w:ascii="Times New Roman" w:hAnsi="Times New Roman" w:cs="Times New Roman"/>
          <w:bCs/>
          <w:sz w:val="28"/>
          <w:szCs w:val="28"/>
        </w:rPr>
        <w:t>СЗТУ,2013. - 127 с.</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Овчинников В.В., Гуреева М.А. Механические испытания: металлы, сварные соединения, покрытия: Учебник / Овчинников В.В., Гуреева М.А.. - Б. м.</w:t>
      </w:r>
      <w:proofErr w:type="gramStart"/>
      <w:r w:rsidRPr="00C90457">
        <w:rPr>
          <w:rFonts w:ascii="Times New Roman" w:hAnsi="Times New Roman" w:cs="Times New Roman"/>
          <w:bCs/>
          <w:sz w:val="28"/>
          <w:szCs w:val="28"/>
        </w:rPr>
        <w:t xml:space="preserve"> :</w:t>
      </w:r>
      <w:proofErr w:type="gramEnd"/>
      <w:r w:rsidRPr="00C90457">
        <w:rPr>
          <w:rFonts w:ascii="Times New Roman" w:hAnsi="Times New Roman" w:cs="Times New Roman"/>
          <w:bCs/>
          <w:sz w:val="28"/>
          <w:szCs w:val="28"/>
        </w:rPr>
        <w:t xml:space="preserve"> Форум, 2018. - 272 с.</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Феофанов, А.Н. Контроль соответствия качества деталей требованиям технической документации: Учебник / А.Н. Феофанов. - М.: Академия, 2017. - 192 c</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Канаев А.Т., Сарсембаева Т.Е., Ибжанова А.А. Определение твердости металлических материалов. Учебное пособие – Астана: Изд-во КазАТУ, 2018. 20с.</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Контроль качества, обследования и испытания в строительстве</w:t>
      </w:r>
      <w:proofErr w:type="gramStart"/>
      <w:r w:rsidRPr="00C90457">
        <w:rPr>
          <w:rFonts w:ascii="Times New Roman" w:hAnsi="Times New Roman" w:cs="Times New Roman"/>
          <w:bCs/>
          <w:sz w:val="28"/>
          <w:szCs w:val="28"/>
        </w:rPr>
        <w:t xml:space="preserve"> :</w:t>
      </w:r>
      <w:proofErr w:type="gramEnd"/>
      <w:r w:rsidRPr="00C90457">
        <w:rPr>
          <w:rFonts w:ascii="Times New Roman" w:hAnsi="Times New Roman" w:cs="Times New Roman"/>
          <w:bCs/>
          <w:sz w:val="28"/>
          <w:szCs w:val="28"/>
        </w:rPr>
        <w:t xml:space="preserve"> учебное пособие для студентов / П.А. Кропачев ; М-во образования и науки </w:t>
      </w:r>
      <w:r w:rsidRPr="00C90457">
        <w:rPr>
          <w:rFonts w:ascii="Times New Roman" w:hAnsi="Times New Roman" w:cs="Times New Roman"/>
          <w:bCs/>
          <w:sz w:val="28"/>
          <w:szCs w:val="28"/>
        </w:rPr>
        <w:lastRenderedPageBreak/>
        <w:t>РК; Карагандинский государственный технический университет. - Караганда: Изд-во Кар. гос. техн. ун-та, 2016. - 117 с.</w:t>
      </w:r>
    </w:p>
    <w:p w:rsidR="00183C34" w:rsidRPr="00C90457" w:rsidRDefault="00183C34" w:rsidP="00183C34">
      <w:pPr>
        <w:pStyle w:val="a3"/>
        <w:numPr>
          <w:ilvl w:val="0"/>
          <w:numId w:val="2"/>
        </w:numPr>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Агамиров Л.В. Методы статистического анализа механических испытаний</w:t>
      </w:r>
      <w:proofErr w:type="gramStart"/>
      <w:r w:rsidRPr="00C90457">
        <w:rPr>
          <w:rFonts w:ascii="Times New Roman" w:hAnsi="Times New Roman" w:cs="Times New Roman"/>
          <w:bCs/>
          <w:sz w:val="28"/>
          <w:szCs w:val="28"/>
        </w:rPr>
        <w:t xml:space="preserve"> :</w:t>
      </w:r>
      <w:proofErr w:type="gramEnd"/>
      <w:r w:rsidRPr="00C90457">
        <w:rPr>
          <w:rFonts w:ascii="Times New Roman" w:hAnsi="Times New Roman" w:cs="Times New Roman"/>
          <w:bCs/>
          <w:sz w:val="28"/>
          <w:szCs w:val="28"/>
        </w:rPr>
        <w:t xml:space="preserve"> спр. изд. / Л.В. Агамиров. – М.</w:t>
      </w:r>
      <w:proofErr w:type="gramStart"/>
      <w:r w:rsidRPr="00C90457">
        <w:rPr>
          <w:rFonts w:ascii="Times New Roman" w:hAnsi="Times New Roman" w:cs="Times New Roman"/>
          <w:bCs/>
          <w:sz w:val="28"/>
          <w:szCs w:val="28"/>
        </w:rPr>
        <w:t xml:space="preserve"> :</w:t>
      </w:r>
      <w:proofErr w:type="gramEnd"/>
      <w:r w:rsidRPr="00C90457">
        <w:rPr>
          <w:rFonts w:ascii="Times New Roman" w:hAnsi="Times New Roman" w:cs="Times New Roman"/>
          <w:bCs/>
          <w:sz w:val="28"/>
          <w:szCs w:val="28"/>
        </w:rPr>
        <w:t xml:space="preserve"> Интермет Инжиниринг, 2004. – 128 с.</w:t>
      </w:r>
    </w:p>
    <w:p w:rsidR="00183C34" w:rsidRDefault="00183C34" w:rsidP="00183C34">
      <w:pPr>
        <w:pStyle w:val="a3"/>
        <w:numPr>
          <w:ilvl w:val="0"/>
          <w:numId w:val="2"/>
        </w:numPr>
        <w:tabs>
          <w:tab w:val="left" w:pos="709"/>
        </w:tabs>
        <w:spacing w:after="0" w:line="240" w:lineRule="auto"/>
        <w:ind w:left="0" w:firstLine="426"/>
        <w:jc w:val="both"/>
        <w:rPr>
          <w:rFonts w:ascii="Times New Roman" w:hAnsi="Times New Roman" w:cs="Times New Roman"/>
          <w:bCs/>
          <w:sz w:val="28"/>
          <w:szCs w:val="28"/>
        </w:rPr>
      </w:pPr>
      <w:r w:rsidRPr="00C90457">
        <w:rPr>
          <w:rFonts w:ascii="Times New Roman" w:hAnsi="Times New Roman" w:cs="Times New Roman"/>
          <w:bCs/>
          <w:sz w:val="28"/>
          <w:szCs w:val="28"/>
        </w:rPr>
        <w:t xml:space="preserve">Раннев Г.Г. Методы и средства измерений: учебник / Г.Г. Раннев, А.П. Тарасенко. - 6-е изд., стер.- </w:t>
      </w:r>
      <w:proofErr w:type="gramStart"/>
      <w:r w:rsidRPr="00C90457">
        <w:rPr>
          <w:rFonts w:ascii="Times New Roman" w:hAnsi="Times New Roman" w:cs="Times New Roman"/>
          <w:bCs/>
          <w:sz w:val="28"/>
          <w:szCs w:val="28"/>
        </w:rPr>
        <w:t>М.: Академия, 2010.- 331 с.- (Высш. проф. образование.</w:t>
      </w:r>
      <w:proofErr w:type="gramEnd"/>
      <w:r w:rsidRPr="00C90457">
        <w:rPr>
          <w:rFonts w:ascii="Times New Roman" w:hAnsi="Times New Roman" w:cs="Times New Roman"/>
          <w:bCs/>
          <w:sz w:val="28"/>
          <w:szCs w:val="28"/>
        </w:rPr>
        <w:t xml:space="preserve"> Приборостроение). </w:t>
      </w:r>
    </w:p>
    <w:p w:rsidR="00183C34" w:rsidRPr="0050465F" w:rsidRDefault="00183C34" w:rsidP="00183C34">
      <w:pPr>
        <w:pStyle w:val="a3"/>
        <w:numPr>
          <w:ilvl w:val="0"/>
          <w:numId w:val="2"/>
        </w:numPr>
        <w:tabs>
          <w:tab w:val="left" w:pos="709"/>
          <w:tab w:val="left" w:pos="993"/>
        </w:tabs>
        <w:spacing w:after="0" w:line="240" w:lineRule="auto"/>
        <w:ind w:left="0" w:firstLine="426"/>
        <w:jc w:val="both"/>
        <w:rPr>
          <w:rFonts w:ascii="Times New Roman" w:hAnsi="Times New Roman" w:cs="Times New Roman"/>
          <w:bCs/>
          <w:sz w:val="28"/>
          <w:szCs w:val="28"/>
        </w:rPr>
      </w:pPr>
      <w:r w:rsidRPr="0050465F">
        <w:rPr>
          <w:rFonts w:ascii="Times New Roman" w:hAnsi="Times New Roman" w:cs="Times New Roman"/>
          <w:bCs/>
          <w:sz w:val="28"/>
          <w:szCs w:val="28"/>
        </w:rPr>
        <w:t>Киреев А.Н. Техническая диагностика и неразрушающий контроль промышленной продукции: Учебное пособие. — Луганск: Изд-во ЛНУ им. В.Даля, 2017. — 120 с.</w:t>
      </w:r>
    </w:p>
    <w:p w:rsidR="009C157D" w:rsidRDefault="009C157D" w:rsidP="000123E3">
      <w:pPr>
        <w:spacing w:after="0" w:line="240" w:lineRule="auto"/>
        <w:rPr>
          <w:rFonts w:ascii="Times New Roman" w:hAnsi="Times New Roman" w:cs="Times New Roman"/>
          <w:b/>
          <w:bCs/>
          <w:sz w:val="28"/>
          <w:szCs w:val="28"/>
        </w:rPr>
      </w:pPr>
    </w:p>
    <w:p w:rsidR="008E7302" w:rsidRPr="00183C34" w:rsidRDefault="008E7302">
      <w:pPr>
        <w:rPr>
          <w:lang w:val="kk-KZ"/>
        </w:rPr>
      </w:pPr>
      <w:bookmarkStart w:id="0" w:name="_GoBack"/>
      <w:bookmarkEnd w:id="0"/>
    </w:p>
    <w:sectPr w:rsidR="008E7302" w:rsidRPr="00183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E6104"/>
    <w:multiLevelType w:val="hybridMultilevel"/>
    <w:tmpl w:val="CAD04B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34"/>
    <w:rsid w:val="000123E3"/>
    <w:rsid w:val="00066745"/>
    <w:rsid w:val="000C04EF"/>
    <w:rsid w:val="0016291A"/>
    <w:rsid w:val="00183C34"/>
    <w:rsid w:val="002E71CE"/>
    <w:rsid w:val="003F4EA3"/>
    <w:rsid w:val="00613247"/>
    <w:rsid w:val="008E7302"/>
    <w:rsid w:val="009C157D"/>
    <w:rsid w:val="00F3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3C34"/>
    <w:pPr>
      <w:ind w:left="720"/>
      <w:contextualSpacing/>
    </w:pPr>
  </w:style>
  <w:style w:type="paragraph" w:styleId="a4">
    <w:name w:val="No Spacing"/>
    <w:uiPriority w:val="1"/>
    <w:qFormat/>
    <w:rsid w:val="00183C34"/>
    <w:pPr>
      <w:spacing w:after="0" w:line="240" w:lineRule="auto"/>
    </w:pPr>
  </w:style>
  <w:style w:type="paragraph" w:styleId="2">
    <w:name w:val="Body Text Indent 2"/>
    <w:basedOn w:val="a"/>
    <w:link w:val="20"/>
    <w:uiPriority w:val="99"/>
    <w:semiHidden/>
    <w:unhideWhenUsed/>
    <w:rsid w:val="00183C34"/>
    <w:pPr>
      <w:spacing w:after="120" w:line="480" w:lineRule="auto"/>
      <w:ind w:left="283"/>
    </w:pPr>
  </w:style>
  <w:style w:type="character" w:customStyle="1" w:styleId="20">
    <w:name w:val="Основной текст с отступом 2 Знак"/>
    <w:basedOn w:val="a0"/>
    <w:link w:val="2"/>
    <w:uiPriority w:val="99"/>
    <w:semiHidden/>
    <w:rsid w:val="00183C34"/>
  </w:style>
  <w:style w:type="table" w:styleId="a5">
    <w:name w:val="Table Grid"/>
    <w:basedOn w:val="a1"/>
    <w:uiPriority w:val="59"/>
    <w:rsid w:val="00183C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rsid w:val="00183C34"/>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uiPriority w:val="99"/>
    <w:rsid w:val="00183C34"/>
    <w:rPr>
      <w:rFonts w:ascii="Times New Roman" w:eastAsia="Times New Roman" w:hAnsi="Times New Roman" w:cs="Times New Roman"/>
      <w:noProof/>
      <w:sz w:val="16"/>
      <w:szCs w:val="16"/>
      <w:lang w:val="kk-KZ" w:eastAsia="ru-RU"/>
    </w:rPr>
  </w:style>
  <w:style w:type="paragraph" w:styleId="a6">
    <w:name w:val="Balloon Text"/>
    <w:basedOn w:val="a"/>
    <w:link w:val="a7"/>
    <w:uiPriority w:val="99"/>
    <w:semiHidden/>
    <w:unhideWhenUsed/>
    <w:rsid w:val="009C15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15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3C34"/>
    <w:pPr>
      <w:ind w:left="720"/>
      <w:contextualSpacing/>
    </w:pPr>
  </w:style>
  <w:style w:type="paragraph" w:styleId="a4">
    <w:name w:val="No Spacing"/>
    <w:uiPriority w:val="1"/>
    <w:qFormat/>
    <w:rsid w:val="00183C34"/>
    <w:pPr>
      <w:spacing w:after="0" w:line="240" w:lineRule="auto"/>
    </w:pPr>
  </w:style>
  <w:style w:type="paragraph" w:styleId="2">
    <w:name w:val="Body Text Indent 2"/>
    <w:basedOn w:val="a"/>
    <w:link w:val="20"/>
    <w:uiPriority w:val="99"/>
    <w:semiHidden/>
    <w:unhideWhenUsed/>
    <w:rsid w:val="00183C34"/>
    <w:pPr>
      <w:spacing w:after="120" w:line="480" w:lineRule="auto"/>
      <w:ind w:left="283"/>
    </w:pPr>
  </w:style>
  <w:style w:type="character" w:customStyle="1" w:styleId="20">
    <w:name w:val="Основной текст с отступом 2 Знак"/>
    <w:basedOn w:val="a0"/>
    <w:link w:val="2"/>
    <w:uiPriority w:val="99"/>
    <w:semiHidden/>
    <w:rsid w:val="00183C34"/>
  </w:style>
  <w:style w:type="table" w:styleId="a5">
    <w:name w:val="Table Grid"/>
    <w:basedOn w:val="a1"/>
    <w:uiPriority w:val="59"/>
    <w:rsid w:val="00183C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rsid w:val="00183C34"/>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uiPriority w:val="99"/>
    <w:rsid w:val="00183C34"/>
    <w:rPr>
      <w:rFonts w:ascii="Times New Roman" w:eastAsia="Times New Roman" w:hAnsi="Times New Roman" w:cs="Times New Roman"/>
      <w:noProof/>
      <w:sz w:val="16"/>
      <w:szCs w:val="16"/>
      <w:lang w:val="kk-KZ" w:eastAsia="ru-RU"/>
    </w:rPr>
  </w:style>
  <w:style w:type="paragraph" w:styleId="a6">
    <w:name w:val="Balloon Text"/>
    <w:basedOn w:val="a"/>
    <w:link w:val="a7"/>
    <w:uiPriority w:val="99"/>
    <w:semiHidden/>
    <w:unhideWhenUsed/>
    <w:rsid w:val="009C15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Айнур Сарсембай</cp:lastModifiedBy>
  <cp:revision>11</cp:revision>
  <cp:lastPrinted>2022-03-31T09:46:00Z</cp:lastPrinted>
  <dcterms:created xsi:type="dcterms:W3CDTF">2020-02-10T11:10:00Z</dcterms:created>
  <dcterms:modified xsi:type="dcterms:W3CDTF">2022-06-09T12:23:00Z</dcterms:modified>
</cp:coreProperties>
</file>