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73" w:rsidRDefault="008F1D73" w:rsidP="00C82D7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560264" w:rsidRPr="00675DE3" w:rsidRDefault="00560264" w:rsidP="00C82D7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2729A" w:rsidRPr="00D65485" w:rsidRDefault="00D2729A" w:rsidP="00C82D7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D2729A" w:rsidRPr="00D65485" w:rsidRDefault="00D2729A" w:rsidP="00C8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 дисциплине  «Фармацевтическая химия и фармакогнозия»</w:t>
      </w:r>
    </w:p>
    <w:p w:rsidR="00D2729A" w:rsidRPr="00D65485" w:rsidRDefault="00D2729A" w:rsidP="00C8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для комплексного тестирования в магистратуру</w:t>
      </w:r>
    </w:p>
    <w:p w:rsidR="00D2729A" w:rsidRPr="00D65485" w:rsidRDefault="00307145" w:rsidP="00C8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(вступает в силу с 202</w:t>
      </w:r>
      <w:r w:rsidR="008F1D73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D2729A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года)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1.Цель составления: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определение способности продолжать обучение в 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Республики Казахстан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2.Задачи: 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оценка уровня подготовки поступающего для обуч</w:t>
      </w:r>
      <w:r w:rsidR="00307145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ения по группе образовательных 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программ</w:t>
      </w: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6548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7М101 «Здравоохранение» по 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направлению 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>«Фармация».</w:t>
      </w:r>
    </w:p>
    <w:p w:rsidR="00CB3608" w:rsidRPr="00D65485" w:rsidRDefault="00CB3608" w:rsidP="00CB3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М142 – </w:t>
      </w:r>
      <w:r w:rsidRPr="00D65485">
        <w:rPr>
          <w:rFonts w:ascii="Times New Roman" w:hAnsi="Times New Roman" w:cs="Times New Roman"/>
          <w:b/>
          <w:sz w:val="28"/>
          <w:szCs w:val="28"/>
        </w:rPr>
        <w:t>Фармация</w:t>
      </w:r>
    </w:p>
    <w:p w:rsidR="00CB3608" w:rsidRPr="00D65485" w:rsidRDefault="00CB3608" w:rsidP="00CB3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Шифр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наименование группы образовательных программ</w:t>
      </w:r>
    </w:p>
    <w:p w:rsidR="00CB3608" w:rsidRPr="00D65485" w:rsidRDefault="00CB3608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 Содержание теста:</w:t>
      </w:r>
    </w:p>
    <w:tbl>
      <w:tblPr>
        <w:tblW w:w="943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811"/>
        <w:gridCol w:w="1418"/>
        <w:gridCol w:w="1701"/>
      </w:tblGrid>
      <w:tr w:rsidR="00C82D77" w:rsidRPr="00D65485" w:rsidTr="00B20021">
        <w:tc>
          <w:tcPr>
            <w:tcW w:w="500" w:type="dxa"/>
            <w:vAlign w:val="center"/>
          </w:tcPr>
          <w:p w:rsidR="00D2729A" w:rsidRPr="00D65485" w:rsidRDefault="00D2729A" w:rsidP="00C82D77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  <w:vAlign w:val="center"/>
          </w:tcPr>
          <w:p w:rsidR="00D2729A" w:rsidRPr="00D65485" w:rsidRDefault="00D2729A" w:rsidP="00C82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418" w:type="dxa"/>
            <w:vAlign w:val="center"/>
          </w:tcPr>
          <w:p w:rsidR="00D2729A" w:rsidRPr="00D65485" w:rsidRDefault="00D2729A" w:rsidP="00C82D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  <w:tc>
          <w:tcPr>
            <w:tcW w:w="1701" w:type="dxa"/>
            <w:vAlign w:val="center"/>
          </w:tcPr>
          <w:p w:rsidR="00D2729A" w:rsidRPr="00D65485" w:rsidRDefault="00D2729A" w:rsidP="00C82D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</w:tr>
      <w:tr w:rsidR="00162EA7" w:rsidRPr="00D65485" w:rsidTr="00B20021">
        <w:trPr>
          <w:trHeight w:val="180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:rsidR="00162EA7" w:rsidRPr="00D65485" w:rsidRDefault="00162EA7" w:rsidP="00C82D7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Стероидные соединения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как лекарственные средства: гестагены, андрогены, анаболики и эстрогены.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качеству и методы анализа.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165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Сложные эфиры </w:t>
            </w:r>
            <w:r w:rsidRPr="00D654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n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-аминобензойной кислоты как местноанестезирующие средства.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и частные методы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идентификации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. Требования к качеству и методы анализа.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465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tabs>
                <w:tab w:val="left" w:pos="720"/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фенилалкиламинов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оксифенилал-киламинов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(дофамин, алкалоиды, катехоламины и их синтетические аналоги).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Кислотно-основные и окислительно-восстановительные свойства.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Испыта-ние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отсутствие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оксосоединений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Проблемы стабильности и идентификации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и пути ее решения.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255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 w:rsidP="00C82D77">
            <w:pPr>
              <w:tabs>
                <w:tab w:val="left" w:pos="720"/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ульфаниламиды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. Предпосылки создания сульфаниламидных препаратов. Выбор химических и физико-химических методов.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405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tabs>
                <w:tab w:val="left" w:pos="720"/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пиразола. Значение исследований в группе пиразолона для получения лекарственных веществ направленного действия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синтеза производных пиразолона и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пиразо-лидиндиона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Общие и частные реакции.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Требования к качеству и методы анализа.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195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5811" w:type="dxa"/>
            <w:tcBorders>
              <w:right w:val="single" w:sz="4" w:space="0" w:color="auto"/>
            </w:tcBorders>
            <w:vAlign w:val="center"/>
          </w:tcPr>
          <w:p w:rsidR="00162EA7" w:rsidRPr="00D65485" w:rsidRDefault="00162EA7" w:rsidP="00C82D77">
            <w:pPr>
              <w:tabs>
                <w:tab w:val="left" w:pos="720"/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пиридин-3-карбоновой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пиридин-4-карбоновой (изоникотиновой) кислот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пиридин-метанола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получения, свойства, требования к качеству и методы анализа.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435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Производные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бензилизохинолина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и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фенантрен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изохинолина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морфинана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апорфина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заимосвяз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ь химической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структуры с фармакологическим действием. Требования к качеству и методы анализа. условия хранения и правила отпуска.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255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пиримидин-2,4,6–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триона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(барбитуровой кислоты). методы синтеза. Общие и частные методы анализа кислотных и солевых форм.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325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Производные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пурина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Общие методы анализа основанные на реакциях окисления и гидролитического расщепления пиримидинового и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имидазольного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циклов. Требования к качеству и методы анализа.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313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tabs>
                <w:tab w:val="left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Производные 1,4-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бензодиазепина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лекарственные средства направленного действия. Влияние заместителей на фармакологическую активность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синтеза, свойства, требования к качеству и методы анализа.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растения и сырье содержащие полисахариды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растения и сырье содержащие витамины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Лекарственные растения и сырье содержащие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терпеноиды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растения и сырье содержащие алкалоиды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растения и сырье содержащие сердечные гликозиды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Лекарственные растения и сырье содержащие </w:t>
            </w: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сапонины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D6548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растения и сырье содержащие фенольные соединения и их гликозиды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Лекарственные растения и сырье содержащие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антраценпроизводные</w:t>
            </w:r>
            <w:proofErr w:type="spellEnd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гликозиды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Лекарственные растения и сырье содержащие </w:t>
            </w:r>
            <w:proofErr w:type="spellStart"/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флавоноиды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D6548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162EA7" w:rsidRPr="00D65485" w:rsidTr="00B20021">
        <w:trPr>
          <w:trHeight w:val="128"/>
        </w:trPr>
        <w:tc>
          <w:tcPr>
            <w:tcW w:w="500" w:type="dxa"/>
            <w:vAlign w:val="center"/>
          </w:tcPr>
          <w:p w:rsidR="00162EA7" w:rsidRPr="00D65485" w:rsidRDefault="00162EA7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5811" w:type="dxa"/>
            <w:vAlign w:val="center"/>
          </w:tcPr>
          <w:p w:rsidR="00162EA7" w:rsidRPr="00D65485" w:rsidRDefault="00162EA7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растения и сырье содержащие дубильные вещества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62EA7" w:rsidRPr="00D65485" w:rsidRDefault="00162EA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D6548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2EA7" w:rsidRPr="00D65485" w:rsidRDefault="00162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1</w:t>
            </w:r>
          </w:p>
        </w:tc>
      </w:tr>
      <w:tr w:rsidR="00C82D77" w:rsidRPr="00D65485" w:rsidTr="00B20021">
        <w:tc>
          <w:tcPr>
            <w:tcW w:w="6311" w:type="dxa"/>
            <w:gridSpan w:val="2"/>
            <w:vAlign w:val="center"/>
          </w:tcPr>
          <w:p w:rsidR="00D2729A" w:rsidRPr="00D65485" w:rsidRDefault="00D2729A" w:rsidP="00C82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заданий</w:t>
            </w:r>
          </w:p>
        </w:tc>
        <w:tc>
          <w:tcPr>
            <w:tcW w:w="3119" w:type="dxa"/>
            <w:gridSpan w:val="2"/>
            <w:vAlign w:val="center"/>
          </w:tcPr>
          <w:p w:rsidR="00D2729A" w:rsidRPr="00D65485" w:rsidRDefault="00D2729A" w:rsidP="00C82D77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54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2729A" w:rsidRPr="00D65485" w:rsidRDefault="00D2729A" w:rsidP="00C82D7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4. </w:t>
      </w:r>
      <w:r w:rsidRPr="00D65485">
        <w:rPr>
          <w:rFonts w:ascii="Times New Roman" w:eastAsia="Times New Roman" w:hAnsi="Times New Roman" w:cs="Times New Roman"/>
          <w:b/>
          <w:sz w:val="28"/>
          <w:szCs w:val="28"/>
        </w:rPr>
        <w:t>Описание содержания заданий:</w:t>
      </w: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Ф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армацевтическ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ая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хими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я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включает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химически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и исследования способов получения, строения, физических и химических свойств, взаимосвязи химического строения с фармакологической активностью и метод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анализа лекарственных средств.</w:t>
      </w:r>
    </w:p>
    <w:p w:rsidR="00D2729A" w:rsidRPr="00D65485" w:rsidRDefault="00D2729A" w:rsidP="00C82D7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sz w:val="28"/>
          <w:szCs w:val="28"/>
        </w:rPr>
        <w:t>Программа включает вопросы регламентирующие качество лекарственных средств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 применением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фармакопейны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ов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и метод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ов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стандартизаци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лекарственных средств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а также 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t>физико-химических методов анализ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162EA7" w:rsidRPr="00D65485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лекарственных средств.</w:t>
      </w:r>
    </w:p>
    <w:p w:rsidR="00162EA7" w:rsidRPr="00D65485" w:rsidRDefault="00162EA7" w:rsidP="00162EA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sz w:val="28"/>
          <w:szCs w:val="28"/>
        </w:rPr>
        <w:t>Фармакогнозия – фармацевтическая наука, изучающая лекарственные растения, лекарственное растительное сырье и некоторые продукты первичной переработки растительного и животного происхождения.</w:t>
      </w:r>
    </w:p>
    <w:p w:rsidR="00162EA7" w:rsidRPr="00D65485" w:rsidRDefault="00162EA7" w:rsidP="00162EA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Учитывая возросшие требования практической фармации к 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фармакогностической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подготовке фармацевта, в программе расширен круг вопросов, связанных с заготовкой, анализом и стандартизацией лекарственного сырья на основе рационального использования природных ресурсов лекарственных растений в соответствии с требованиями фармакопеи стран ближнего и дальнего зарубежья.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5.Среднее время выполнение задания: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Продолжительность выполнения одного задания – 2</w:t>
      </w:r>
      <w:r w:rsidR="00307145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,5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минуты.</w:t>
      </w:r>
    </w:p>
    <w:p w:rsidR="00D2729A" w:rsidRPr="00D65485" w:rsidRDefault="00307145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Общее время теста составляет 5</w:t>
      </w:r>
      <w:r w:rsidR="00D2729A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0 минут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6. Количество заданий: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Общее количество - 20 заданий.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D2729A" w:rsidRPr="00D65485" w:rsidRDefault="00724B67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легкий (A) – </w:t>
      </w:r>
      <w:r w:rsidR="008F1D73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заданий (</w:t>
      </w:r>
      <w:r w:rsidR="008F1D73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30</w:t>
      </w:r>
      <w:r w:rsidR="00D2729A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%);</w:t>
      </w:r>
    </w:p>
    <w:p w:rsidR="00D2729A" w:rsidRPr="00D65485" w:rsidRDefault="00162EA7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средний (B) - </w:t>
      </w:r>
      <w:r w:rsidR="008F1D73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="00D2729A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</w:t>
      </w:r>
      <w:r w:rsidR="00724B67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ий (</w:t>
      </w:r>
      <w:r w:rsidR="008F1D73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40</w:t>
      </w:r>
      <w:r w:rsidR="00D2729A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%);</w:t>
      </w:r>
    </w:p>
    <w:p w:rsidR="00D2729A" w:rsidRPr="00D65485" w:rsidRDefault="00724B67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сложный (C) – </w:t>
      </w:r>
      <w:r w:rsidR="008F1D73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6</w:t>
      </w: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заданий (</w:t>
      </w:r>
      <w:r w:rsidR="008F1D73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D2729A"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0%).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548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5485">
        <w:rPr>
          <w:rFonts w:ascii="Times New Roman" w:eastAsia="Calibri" w:hAnsi="Times New Roman" w:cs="Times New Roman"/>
          <w:b/>
          <w:sz w:val="28"/>
          <w:szCs w:val="28"/>
        </w:rPr>
        <w:t xml:space="preserve">основная:     </w:t>
      </w:r>
    </w:p>
    <w:p w:rsidR="00D2729A" w:rsidRPr="00D65485" w:rsidRDefault="00D2729A" w:rsidP="00C82D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5485">
        <w:rPr>
          <w:rFonts w:ascii="Times New Roman" w:eastAsia="Calibri" w:hAnsi="Times New Roman" w:cs="Times New Roman"/>
          <w:b/>
          <w:sz w:val="28"/>
          <w:szCs w:val="28"/>
        </w:rPr>
        <w:t>на русском языке:</w:t>
      </w:r>
    </w:p>
    <w:p w:rsidR="00D2729A" w:rsidRPr="00D65485" w:rsidRDefault="00D2729A" w:rsidP="00C82D77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Арыстанова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Т.А. Фармацевтическая химия, учебник, том 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65485">
        <w:rPr>
          <w:rFonts w:ascii="Times New Roman" w:eastAsia="Calibri" w:hAnsi="Times New Roman" w:cs="Times New Roman"/>
          <w:sz w:val="28"/>
          <w:szCs w:val="28"/>
        </w:rPr>
        <w:t>: - Алматы: «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Эверо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», 2015.-572 с.</w:t>
      </w:r>
    </w:p>
    <w:p w:rsidR="00D2729A" w:rsidRPr="00D65485" w:rsidRDefault="00D2729A" w:rsidP="00C82D77">
      <w:pPr>
        <w:numPr>
          <w:ilvl w:val="0"/>
          <w:numId w:val="14"/>
        </w:numPr>
        <w:tabs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Арыстанова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Т.А. Фармацевтическая химия, учебник, том 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65485">
        <w:rPr>
          <w:rFonts w:ascii="Times New Roman" w:eastAsia="Calibri" w:hAnsi="Times New Roman" w:cs="Times New Roman"/>
          <w:sz w:val="28"/>
          <w:szCs w:val="28"/>
        </w:rPr>
        <w:t>:- Алматы: «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Эверо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», 2015.-640с.</w:t>
      </w:r>
    </w:p>
    <w:p w:rsidR="00D2729A" w:rsidRPr="00D65485" w:rsidRDefault="00D2729A" w:rsidP="00C82D77">
      <w:pPr>
        <w:numPr>
          <w:ilvl w:val="0"/>
          <w:numId w:val="14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Государственная фармакопея Республики Казахстан.-Алматы:«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Жибек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жолы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», 2008.-Том 1.-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65485">
        <w:rPr>
          <w:rFonts w:ascii="Times New Roman" w:eastAsia="Calibri" w:hAnsi="Times New Roman" w:cs="Times New Roman"/>
          <w:sz w:val="28"/>
          <w:szCs w:val="28"/>
        </w:rPr>
        <w:t>592с.</w:t>
      </w:r>
    </w:p>
    <w:p w:rsidR="00D2729A" w:rsidRPr="00D65485" w:rsidRDefault="00D2729A" w:rsidP="00C82D77">
      <w:pPr>
        <w:numPr>
          <w:ilvl w:val="0"/>
          <w:numId w:val="14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Batang" w:hAnsi="Times New Roman" w:cs="Times New Roman"/>
          <w:sz w:val="28"/>
          <w:szCs w:val="28"/>
          <w:lang w:eastAsia="ko-KR"/>
        </w:rPr>
        <w:t>Государственная фармакопея Республики Казахстан.- Алматы:«</w:t>
      </w:r>
      <w:proofErr w:type="spellStart"/>
      <w:r w:rsidRPr="00D65485">
        <w:rPr>
          <w:rFonts w:ascii="Times New Roman" w:eastAsia="Batang" w:hAnsi="Times New Roman" w:cs="Times New Roman"/>
          <w:sz w:val="28"/>
          <w:szCs w:val="28"/>
          <w:lang w:eastAsia="ko-KR"/>
        </w:rPr>
        <w:t>Жибек</w:t>
      </w:r>
      <w:proofErr w:type="spellEnd"/>
      <w:r w:rsidRPr="00D6548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D65485">
        <w:rPr>
          <w:rFonts w:ascii="Times New Roman" w:eastAsia="Batang" w:hAnsi="Times New Roman" w:cs="Times New Roman"/>
          <w:sz w:val="28"/>
          <w:szCs w:val="28"/>
          <w:lang w:eastAsia="ko-KR"/>
        </w:rPr>
        <w:t>жолы</w:t>
      </w:r>
      <w:proofErr w:type="spellEnd"/>
      <w:r w:rsidRPr="00D6548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», </w:t>
      </w:r>
      <w:r w:rsidRPr="00D65485">
        <w:rPr>
          <w:rFonts w:ascii="Times New Roman" w:eastAsia="Calibri" w:hAnsi="Times New Roman" w:cs="Times New Roman"/>
          <w:sz w:val="28"/>
          <w:szCs w:val="28"/>
        </w:rPr>
        <w:t>2009.-Том 2.- 804с.</w:t>
      </w:r>
    </w:p>
    <w:p w:rsidR="00D2729A" w:rsidRPr="00D65485" w:rsidRDefault="00D2729A" w:rsidP="00C82D77">
      <w:pPr>
        <w:numPr>
          <w:ilvl w:val="0"/>
          <w:numId w:val="14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>Государственная фармакопея Республики Казахстан.-Алматы:«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Жибек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жолы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», 2014.-Том 3.-729с.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Контроль качества и стандартизация лекарственных средств: методическое пособие / под ред. Раменской Г. В.,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Ордабаевой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С. К.-М: I МГМУ; - Шымкент: ЮКГФА, 2015. - 285 с.</w:t>
      </w:r>
    </w:p>
    <w:p w:rsidR="00D2729A" w:rsidRPr="00D65485" w:rsidRDefault="00D2729A" w:rsidP="00C82D77">
      <w:pPr>
        <w:numPr>
          <w:ilvl w:val="0"/>
          <w:numId w:val="14"/>
        </w:numPr>
        <w:tabs>
          <w:tab w:val="left" w:pos="360"/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Ордабаева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С.К. Анализ лекарственных препаратов, производных ароматических соединений: учебное пособие.-Шымкент: «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Әлем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», 2012.-250 с.</w:t>
      </w:r>
    </w:p>
    <w:p w:rsidR="00D2729A" w:rsidRPr="00D65485" w:rsidRDefault="00D2729A" w:rsidP="00C82D77">
      <w:pPr>
        <w:numPr>
          <w:ilvl w:val="0"/>
          <w:numId w:val="14"/>
        </w:numPr>
        <w:tabs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>Раменская Г.В. Фармацевтическая химия: учебник.-М.: БИНОМ. Лаборатория знаний, 2015.-467 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Руководство к лабораторным занятиям по фармацевтической химии под редакцией Г.В. Раменской.-М.: Пилот, 2016.-352 с. </w:t>
      </w:r>
    </w:p>
    <w:p w:rsidR="00D2729A" w:rsidRPr="00D65485" w:rsidRDefault="00D2729A" w:rsidP="00C82D77">
      <w:pPr>
        <w:numPr>
          <w:ilvl w:val="0"/>
          <w:numId w:val="14"/>
        </w:numPr>
        <w:tabs>
          <w:tab w:val="left" w:pos="426"/>
          <w:tab w:val="left" w:pos="5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Халиуллин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, Ф. А. Инфракрасная спектроскопия в фармацевтическом анализе: учебное пособие / - М.: ГЭОТАР-Медиа, 2017. - 160 с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В.Н.Ковалев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В.С.Кисличенко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, И. Журавель и т.д. Учебник «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Фарма-когнозия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», Украина, Издательство «НФАУ», 2013 г.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Watson, David G. Pharmaceutical analysis: a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textboor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for pharmacy students and pharmaceutical chemists / David G. Watson. - 4th ed. - Philadelphia: Elsevier, 2017. - 459 p.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>Муравьева Д.А., Самылина И.А., Яковлев Г.П. Фармакогнозия, М., «Медицина», 2013, 652с.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Практикум по фармакогнозии (под редакцией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В.Н.Ковалева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). Харьков, 2014, 512 стр.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>Фармакогнозия. Лекарственное сырье растительного и животного происхождения (учебное пособие), СП-б, «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СпецЛит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», 2013, 844с.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Практикум  по фармакогнозии: Учеб. пособие для студ. вузов / В.Н. Ковалев, Н.В. Попова, В.С.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Кисличенко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и др.: Под общ. ред. В.Н. Ковалева. – Харьков: Изд-во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НФаУ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: Золотые страницы: МТК – книга, 2013. – 512 с.: 615 ил.: 24 с. 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Руководство к практическим занятиям по фармакогнозии (под ред.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И.А.Самылиной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А.А.Сорокиной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), Москва, 2010, «МИА», 672с.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Руководство к практическим занятиям по фармакогнозии. Анализ фасованной продукции (под ред.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И.А.Самылиной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), Москва, 2010, «МИА», 286с.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iCs/>
          <w:sz w:val="28"/>
          <w:szCs w:val="28"/>
        </w:rPr>
        <w:t>Самылина И.А., Сорокина А.А. Атлас лекарственных растений и сырья. М., «Авторская академия», 2010, 218с.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Times New Roman" w:hAnsi="Times New Roman" w:cs="Times New Roman"/>
          <w:iCs/>
          <w:sz w:val="28"/>
          <w:szCs w:val="28"/>
        </w:rPr>
        <w:t>А.А.Сорокина</w:t>
      </w:r>
      <w:proofErr w:type="spellEnd"/>
      <w:r w:rsidRPr="00D65485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65485">
        <w:rPr>
          <w:rFonts w:ascii="Times New Roman" w:eastAsia="Times New Roman" w:hAnsi="Times New Roman" w:cs="Times New Roman"/>
          <w:iCs/>
          <w:sz w:val="28"/>
          <w:szCs w:val="28"/>
        </w:rPr>
        <w:t>И.А.Самылина</w:t>
      </w:r>
      <w:proofErr w:type="spellEnd"/>
      <w:r w:rsidRPr="00D65485">
        <w:rPr>
          <w:rFonts w:ascii="Times New Roman" w:eastAsia="Times New Roman" w:hAnsi="Times New Roman" w:cs="Times New Roman"/>
          <w:iCs/>
          <w:sz w:val="28"/>
          <w:szCs w:val="28"/>
        </w:rPr>
        <w:t xml:space="preserve"> Фармакогнозия. Понятия и термины. Москва, «МИА», 2010, 84с.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Times New Roman" w:hAnsi="Times New Roman" w:cs="Times New Roman"/>
          <w:sz w:val="28"/>
          <w:szCs w:val="28"/>
        </w:rPr>
        <w:t>Государственная фармакопея Республики Казахстан. Т.1. – Алматы: Издательский дом «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Жибек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жолы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</w:rPr>
        <w:t>», 2008. – 592 с.</w:t>
      </w:r>
    </w:p>
    <w:p w:rsidR="00D2729A" w:rsidRPr="00D65485" w:rsidRDefault="00D2729A" w:rsidP="00C82D77">
      <w:pPr>
        <w:widowControl w:val="0"/>
        <w:numPr>
          <w:ilvl w:val="0"/>
          <w:numId w:val="14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Саякова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Г.М., 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Датхаев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У.М., 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Кисличенко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</w:rPr>
        <w:t xml:space="preserve"> В.С./ «Фармакогнозия». </w:t>
      </w:r>
      <w:r w:rsidRPr="00D65485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Учебник Москва Издательство «</w:t>
      </w:r>
      <w:proofErr w:type="spellStart"/>
      <w:r w:rsidRPr="00D65485">
        <w:rPr>
          <w:rFonts w:ascii="Times New Roman" w:eastAsia="Times New Roman" w:hAnsi="Times New Roman" w:cs="Times New Roman"/>
          <w:sz w:val="28"/>
          <w:szCs w:val="28"/>
        </w:rPr>
        <w:t>Литтера</w:t>
      </w:r>
      <w:proofErr w:type="spellEnd"/>
      <w:r w:rsidRPr="00D65485">
        <w:rPr>
          <w:rFonts w:ascii="Times New Roman" w:eastAsia="Times New Roman" w:hAnsi="Times New Roman" w:cs="Times New Roman"/>
          <w:sz w:val="28"/>
          <w:szCs w:val="28"/>
        </w:rPr>
        <w:t>» 2019 г.350 с.</w:t>
      </w:r>
    </w:p>
    <w:p w:rsidR="00D2729A" w:rsidRPr="00D65485" w:rsidRDefault="00D2729A" w:rsidP="00C82D77">
      <w:pPr>
        <w:tabs>
          <w:tab w:val="num" w:pos="-180"/>
          <w:tab w:val="left" w:pos="180"/>
          <w:tab w:val="num" w:pos="284"/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5485">
        <w:rPr>
          <w:rFonts w:ascii="Times New Roman" w:eastAsia="Calibri" w:hAnsi="Times New Roman" w:cs="Times New Roman"/>
          <w:b/>
          <w:sz w:val="28"/>
          <w:szCs w:val="28"/>
        </w:rPr>
        <w:t>на казахском  языке:</w:t>
      </w:r>
    </w:p>
    <w:p w:rsidR="00D2729A" w:rsidRPr="00D65485" w:rsidRDefault="00D2729A" w:rsidP="00C82D7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Арыстанова Т.Ә. Фармацевтиқалық химия: оқулық.т.1-Алматы</w:t>
      </w:r>
      <w:r w:rsidRPr="00D65485">
        <w:rPr>
          <w:rFonts w:ascii="Times New Roman" w:eastAsia="Calibri" w:hAnsi="Times New Roman" w:cs="Times New Roman"/>
          <w:sz w:val="28"/>
          <w:szCs w:val="28"/>
        </w:rPr>
        <w:t>: «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Әверо</w:t>
      </w:r>
      <w:r w:rsidRPr="00D65485">
        <w:rPr>
          <w:rFonts w:ascii="Times New Roman" w:eastAsia="Calibri" w:hAnsi="Times New Roman" w:cs="Times New Roman"/>
          <w:sz w:val="28"/>
          <w:szCs w:val="28"/>
        </w:rPr>
        <w:t>»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, 201</w:t>
      </w:r>
      <w:r w:rsidR="00D003E6"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.-</w:t>
      </w:r>
      <w:r w:rsidR="00D003E6"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604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б.</w:t>
      </w:r>
    </w:p>
    <w:p w:rsidR="00D2729A" w:rsidRPr="00D65485" w:rsidRDefault="00D2729A" w:rsidP="00C82D7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Арыстанова Т.Ә. Фармацевтиқалық химия: оқулық.т.2-Алматы</w:t>
      </w:r>
      <w:r w:rsidRPr="00D65485">
        <w:rPr>
          <w:rFonts w:ascii="Times New Roman" w:eastAsia="Calibri" w:hAnsi="Times New Roman" w:cs="Times New Roman"/>
          <w:sz w:val="28"/>
          <w:szCs w:val="28"/>
        </w:rPr>
        <w:t>: «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Әверо</w:t>
      </w:r>
      <w:r w:rsidRPr="00D65485">
        <w:rPr>
          <w:rFonts w:ascii="Times New Roman" w:eastAsia="Calibri" w:hAnsi="Times New Roman" w:cs="Times New Roman"/>
          <w:sz w:val="28"/>
          <w:szCs w:val="28"/>
        </w:rPr>
        <w:t>»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, 201</w:t>
      </w:r>
      <w:r w:rsidR="00D003E6"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.-</w:t>
      </w:r>
      <w:r w:rsidR="00D003E6"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544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б.</w:t>
      </w:r>
    </w:p>
    <w:p w:rsidR="00D2729A" w:rsidRPr="00D65485" w:rsidRDefault="00D2729A" w:rsidP="00C82D77">
      <w:pPr>
        <w:numPr>
          <w:ilvl w:val="0"/>
          <w:numId w:val="11"/>
        </w:numPr>
        <w:tabs>
          <w:tab w:val="left" w:pos="18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kk-KZ" w:eastAsia="ko-KR"/>
        </w:rPr>
      </w:pPr>
      <w:r w:rsidRPr="00D65485">
        <w:rPr>
          <w:rFonts w:ascii="Times New Roman" w:eastAsia="Batang" w:hAnsi="Times New Roman" w:cs="Times New Roman"/>
          <w:sz w:val="28"/>
          <w:szCs w:val="28"/>
          <w:lang w:val="kk-KZ" w:eastAsia="ko-KR"/>
        </w:rPr>
        <w:t>Қазақстан Республикасының Мемлекеттік фармакопеясы.-Алматы: «Жібек жолы», 2008.-1 Т.-592б.</w:t>
      </w:r>
    </w:p>
    <w:p w:rsidR="00D2729A" w:rsidRPr="00D65485" w:rsidRDefault="00D2729A" w:rsidP="00C82D77">
      <w:pPr>
        <w:widowControl w:val="0"/>
        <w:numPr>
          <w:ilvl w:val="0"/>
          <w:numId w:val="11"/>
        </w:numPr>
        <w:tabs>
          <w:tab w:val="left" w:pos="18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Batang" w:hAnsi="Times New Roman" w:cs="Times New Roman"/>
          <w:sz w:val="28"/>
          <w:szCs w:val="28"/>
          <w:lang w:val="kk-KZ" w:eastAsia="ko-KR"/>
        </w:rPr>
        <w:t>Қазақстан Республикасының Мемлекеттік фармакопеясы.-Алматы: «Жібек жолы», 2009.-2 Т.-804б.</w:t>
      </w:r>
    </w:p>
    <w:p w:rsidR="00D2729A" w:rsidRPr="00D65485" w:rsidRDefault="00D2729A" w:rsidP="00C82D77">
      <w:pPr>
        <w:widowControl w:val="0"/>
        <w:numPr>
          <w:ilvl w:val="0"/>
          <w:numId w:val="11"/>
        </w:numPr>
        <w:tabs>
          <w:tab w:val="left" w:pos="18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Batang" w:hAnsi="Times New Roman" w:cs="Times New Roman"/>
          <w:sz w:val="28"/>
          <w:szCs w:val="28"/>
          <w:lang w:val="kk-KZ" w:eastAsia="ko-KR"/>
        </w:rPr>
        <w:t>Қазақстан Республикасының Мемлекеттік фармакопеясы.-Алматы: «Жібек жолы», 2014.-3 Т.-709б.</w:t>
      </w:r>
    </w:p>
    <w:p w:rsidR="00D2729A" w:rsidRPr="00D65485" w:rsidRDefault="00D2729A" w:rsidP="00C82D77">
      <w:pPr>
        <w:widowControl w:val="0"/>
        <w:numPr>
          <w:ilvl w:val="0"/>
          <w:numId w:val="11"/>
        </w:numPr>
        <w:tabs>
          <w:tab w:val="left" w:pos="18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Краснов, Е. А.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Фармациялық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химия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сұрақтар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мен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жауаптар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түрінде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: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оқу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құралы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= Фармацевтическая химия в вопросах и ответах: учебное пособие. - М.: ГЭОТАР-Медиа, 2016. - 704 с</w:t>
      </w:r>
    </w:p>
    <w:p w:rsidR="00D2729A" w:rsidRPr="00D65485" w:rsidRDefault="00D2729A" w:rsidP="00C82D7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Ордабаева С.К., Қарақұлова А.Ш. Глицирризин қышқылы тундыларының дәрілік препараттарының бірыңғайланған сапасын бақылау әдістемелерін жасау: ғылыми-әдістемелік нұсқау.-Шымкент: «Әлем».- 2013.-92 б.</w:t>
      </w:r>
    </w:p>
    <w:p w:rsidR="00162EA7" w:rsidRPr="00D65485" w:rsidRDefault="00162EA7" w:rsidP="00162EA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Махатов Б.Қ., Патсаев Ә.Қ., Орынбасарова К.К., Қадишаева Ж.А. Фармакогнозия, оқулық. – 2016.- 492 б.</w:t>
      </w:r>
    </w:p>
    <w:p w:rsidR="00162EA7" w:rsidRPr="00D65485" w:rsidRDefault="00162EA7" w:rsidP="00162EA7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Орынбасарова К.К. Дәрілік өсімдік шикізаттарын фармакогностикалық талдау: Оқу құралы \Шымкент, 2016. – 320 б.</w:t>
      </w:r>
    </w:p>
    <w:p w:rsidR="00D2729A" w:rsidRPr="00D65485" w:rsidRDefault="00D2729A" w:rsidP="00C82D77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5485">
        <w:rPr>
          <w:rFonts w:ascii="Times New Roman" w:eastAsia="Calibri" w:hAnsi="Times New Roman" w:cs="Times New Roman"/>
          <w:b/>
          <w:sz w:val="28"/>
          <w:szCs w:val="28"/>
        </w:rPr>
        <w:t>дополнительная:</w:t>
      </w:r>
    </w:p>
    <w:p w:rsidR="00D2729A" w:rsidRPr="00D65485" w:rsidRDefault="00D2729A" w:rsidP="00C82D77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Арыстанова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Т.А.,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Арыстанов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Ж.М. Инновационные технологии в фармацевтическом образовании: обучение и контроль. Учебно-методическое пособие. – Шымкент, 2012.- 175с. </w:t>
      </w:r>
    </w:p>
    <w:p w:rsidR="00D2729A" w:rsidRPr="00D65485" w:rsidRDefault="00D2729A" w:rsidP="00C82D77">
      <w:pPr>
        <w:widowControl w:val="0"/>
        <w:numPr>
          <w:ilvl w:val="0"/>
          <w:numId w:val="15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>Краснов, Е. А. Фармацевтическая химия в вопросах и ответах: учебное пособие. - М.: "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Литтерра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", 2016. - 352 с.</w:t>
      </w:r>
    </w:p>
    <w:p w:rsidR="00D2729A" w:rsidRPr="00D65485" w:rsidRDefault="00D2729A" w:rsidP="00C82D77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Ордабаева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С.К.,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Надирова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С.Н. Унифицированные методики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хроматографичсекого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анализа лекарственных форм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метронидазола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: научно-методические рекомендации.-Шымкент: «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Әлем</w:t>
      </w: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», 2015. – 84 с. </w:t>
      </w:r>
    </w:p>
    <w:p w:rsidR="00D2729A" w:rsidRPr="00D65485" w:rsidRDefault="00D2729A" w:rsidP="00C82D77">
      <w:pPr>
        <w:widowControl w:val="0"/>
        <w:numPr>
          <w:ilvl w:val="0"/>
          <w:numId w:val="15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Турсубекова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, Б. И.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Бейорганикалық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дәрілік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заттарды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талдау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оқу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құралы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.- Алматы: «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Эверо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», 2016. - 120 </w:t>
      </w:r>
      <w:r w:rsidRPr="00D65485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r w:rsidRPr="00D654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729A" w:rsidRPr="00D65485" w:rsidRDefault="00D2729A" w:rsidP="00C82D77">
      <w:pPr>
        <w:widowControl w:val="0"/>
        <w:numPr>
          <w:ilvl w:val="0"/>
          <w:numId w:val="15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English for the pharmaceutical industry: textbook / M.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Bucheler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[and etc.]. - New York: Oxford University Press, 2014. - 96 p. +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эл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опт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диск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(CD-ROM).</w:t>
      </w:r>
    </w:p>
    <w:p w:rsidR="00D2729A" w:rsidRPr="00D65485" w:rsidRDefault="00D2729A" w:rsidP="00C82D77">
      <w:pPr>
        <w:widowControl w:val="0"/>
        <w:numPr>
          <w:ilvl w:val="0"/>
          <w:numId w:val="15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Cairns, D. Essentials of pharmaceutical chemistry: textbook / D. Cairns. - 4th ed. - London: [s. n.], 2013. - 308 p</w:t>
      </w:r>
    </w:p>
    <w:p w:rsidR="00D2729A" w:rsidRPr="00D65485" w:rsidRDefault="00D2729A" w:rsidP="00C82D77">
      <w:pPr>
        <w:widowControl w:val="0"/>
        <w:numPr>
          <w:ilvl w:val="0"/>
          <w:numId w:val="15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Georgiyants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Bezugly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P.O.,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Burian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G.O., Abu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Sharkh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A.I.,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Taran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K.A. Pharmaceutical chemistry. Lectures for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Endlish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-speaking students:Ph24 the study guide for students of higher schools –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Kharkiv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NUPh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; Original, 2013. – 527 p.</w:t>
      </w:r>
    </w:p>
    <w:p w:rsidR="00162EA7" w:rsidRPr="00D65485" w:rsidRDefault="00162EA7" w:rsidP="00162EA7">
      <w:pPr>
        <w:widowControl w:val="0"/>
        <w:numPr>
          <w:ilvl w:val="0"/>
          <w:numId w:val="15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Тоқсанбаева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D65485">
        <w:rPr>
          <w:rFonts w:ascii="Times New Roman" w:eastAsia="Calibri" w:hAnsi="Times New Roman" w:cs="Times New Roman"/>
          <w:sz w:val="28"/>
          <w:szCs w:val="28"/>
        </w:rPr>
        <w:t>Ж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D65485">
        <w:rPr>
          <w:rFonts w:ascii="Times New Roman" w:eastAsia="Calibri" w:hAnsi="Times New Roman" w:cs="Times New Roman"/>
          <w:sz w:val="28"/>
          <w:szCs w:val="28"/>
        </w:rPr>
        <w:t>С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Дәрілік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ресурстану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оқу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құралы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D65485">
        <w:rPr>
          <w:rFonts w:ascii="Times New Roman" w:eastAsia="Calibri" w:hAnsi="Times New Roman" w:cs="Times New Roman"/>
          <w:sz w:val="28"/>
          <w:szCs w:val="28"/>
        </w:rPr>
        <w:t>Ж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D65485">
        <w:rPr>
          <w:rFonts w:ascii="Times New Roman" w:eastAsia="Calibri" w:hAnsi="Times New Roman" w:cs="Times New Roman"/>
          <w:sz w:val="28"/>
          <w:szCs w:val="28"/>
        </w:rPr>
        <w:t>С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Тоқсанбаева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D65485">
        <w:rPr>
          <w:rFonts w:ascii="Times New Roman" w:eastAsia="Calibri" w:hAnsi="Times New Roman" w:cs="Times New Roman"/>
          <w:sz w:val="28"/>
          <w:szCs w:val="28"/>
        </w:rPr>
        <w:t>Ә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D65485">
        <w:rPr>
          <w:rFonts w:ascii="Times New Roman" w:eastAsia="Calibri" w:hAnsi="Times New Roman" w:cs="Times New Roman"/>
          <w:sz w:val="28"/>
          <w:szCs w:val="28"/>
        </w:rPr>
        <w:t>Қ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Патсаев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D65485">
        <w:rPr>
          <w:rFonts w:ascii="Times New Roman" w:eastAsia="Calibri" w:hAnsi="Times New Roman" w:cs="Times New Roman"/>
          <w:sz w:val="28"/>
          <w:szCs w:val="28"/>
        </w:rPr>
        <w:t>Т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D65485">
        <w:rPr>
          <w:rFonts w:ascii="Times New Roman" w:eastAsia="Calibri" w:hAnsi="Times New Roman" w:cs="Times New Roman"/>
          <w:sz w:val="28"/>
          <w:szCs w:val="28"/>
        </w:rPr>
        <w:t>С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Серікбаева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- </w:t>
      </w:r>
      <w:r w:rsidRPr="00D65485">
        <w:rPr>
          <w:rFonts w:ascii="Times New Roman" w:eastAsia="Calibri" w:hAnsi="Times New Roman" w:cs="Times New Roman"/>
          <w:sz w:val="28"/>
          <w:szCs w:val="28"/>
        </w:rPr>
        <w:t>Алматы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Эверо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2015. - 112 </w:t>
      </w:r>
      <w:r w:rsidRPr="00D65485">
        <w:rPr>
          <w:rFonts w:ascii="Times New Roman" w:eastAsia="Calibri" w:hAnsi="Times New Roman" w:cs="Times New Roman"/>
          <w:sz w:val="28"/>
          <w:szCs w:val="28"/>
        </w:rPr>
        <w:t>бет</w:t>
      </w:r>
      <w:r w:rsidRPr="00D65485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C7521F" w:rsidRPr="00D65485" w:rsidRDefault="00162EA7" w:rsidP="00C82D77">
      <w:pPr>
        <w:widowControl w:val="0"/>
        <w:numPr>
          <w:ilvl w:val="0"/>
          <w:numId w:val="15"/>
        </w:numPr>
        <w:tabs>
          <w:tab w:val="left" w:pos="426"/>
          <w:tab w:val="left" w:pos="144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9.Токсанбаева, Ж. С. Лекарственное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ресурсоведение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 xml:space="preserve">: учебное пособие - Алматы: </w:t>
      </w:r>
      <w:proofErr w:type="spellStart"/>
      <w:r w:rsidRPr="00D65485">
        <w:rPr>
          <w:rFonts w:ascii="Times New Roman" w:eastAsia="Calibri" w:hAnsi="Times New Roman" w:cs="Times New Roman"/>
          <w:sz w:val="28"/>
          <w:szCs w:val="28"/>
        </w:rPr>
        <w:t>Эверо</w:t>
      </w:r>
      <w:proofErr w:type="spellEnd"/>
      <w:r w:rsidRPr="00D65485">
        <w:rPr>
          <w:rFonts w:ascii="Times New Roman" w:eastAsia="Calibri" w:hAnsi="Times New Roman" w:cs="Times New Roman"/>
          <w:sz w:val="28"/>
          <w:szCs w:val="28"/>
        </w:rPr>
        <w:t>, 2015. - 116 с</w:t>
      </w:r>
    </w:p>
    <w:sectPr w:rsidR="00C7521F" w:rsidRPr="00D65485" w:rsidSect="0017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C1" w:rsidRDefault="00F158C1" w:rsidP="00E5760B">
      <w:pPr>
        <w:spacing w:after="0" w:line="240" w:lineRule="auto"/>
      </w:pPr>
      <w:r>
        <w:separator/>
      </w:r>
    </w:p>
  </w:endnote>
  <w:endnote w:type="continuationSeparator" w:id="0">
    <w:p w:rsidR="00F158C1" w:rsidRDefault="00F158C1" w:rsidP="00E5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BD" w:rsidRDefault="005A05B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BD" w:rsidRDefault="005A05B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BD" w:rsidRDefault="005A05B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C1" w:rsidRDefault="00F158C1" w:rsidP="00E5760B">
      <w:pPr>
        <w:spacing w:after="0" w:line="240" w:lineRule="auto"/>
      </w:pPr>
      <w:r>
        <w:separator/>
      </w:r>
    </w:p>
  </w:footnote>
  <w:footnote w:type="continuationSeparator" w:id="0">
    <w:p w:rsidR="00F158C1" w:rsidRDefault="00F158C1" w:rsidP="00E5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BD" w:rsidRDefault="005A05B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26" w:rsidRDefault="00A1062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BD" w:rsidRDefault="005A05B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924665"/>
    <w:multiLevelType w:val="hybridMultilevel"/>
    <w:tmpl w:val="A2EA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73F"/>
    <w:multiLevelType w:val="hybridMultilevel"/>
    <w:tmpl w:val="1E4C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81A00"/>
    <w:multiLevelType w:val="hybridMultilevel"/>
    <w:tmpl w:val="30C8B2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40FB"/>
    <w:multiLevelType w:val="hybridMultilevel"/>
    <w:tmpl w:val="534C2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527452"/>
    <w:multiLevelType w:val="hybridMultilevel"/>
    <w:tmpl w:val="9336E63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8">
    <w:nsid w:val="42B6057B"/>
    <w:multiLevelType w:val="hybridMultilevel"/>
    <w:tmpl w:val="6E08B7A0"/>
    <w:lvl w:ilvl="0" w:tplc="FFEC9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71C17"/>
    <w:multiLevelType w:val="hybridMultilevel"/>
    <w:tmpl w:val="85D0E3DE"/>
    <w:lvl w:ilvl="0" w:tplc="5CACB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F4D3E"/>
    <w:multiLevelType w:val="hybridMultilevel"/>
    <w:tmpl w:val="083A0934"/>
    <w:lvl w:ilvl="0" w:tplc="9A10E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D7AA6"/>
    <w:multiLevelType w:val="hybridMultilevel"/>
    <w:tmpl w:val="135E64E2"/>
    <w:lvl w:ilvl="0" w:tplc="9A10ED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B0BFC"/>
    <w:multiLevelType w:val="hybridMultilevel"/>
    <w:tmpl w:val="DBA4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985C2E"/>
    <w:multiLevelType w:val="hybridMultilevel"/>
    <w:tmpl w:val="2F180976"/>
    <w:lvl w:ilvl="0" w:tplc="5CACB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6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1653C"/>
    <w:rsid w:val="00037F47"/>
    <w:rsid w:val="0004085D"/>
    <w:rsid w:val="00051C82"/>
    <w:rsid w:val="000606A3"/>
    <w:rsid w:val="00076C4D"/>
    <w:rsid w:val="000C376A"/>
    <w:rsid w:val="000E28C7"/>
    <w:rsid w:val="000F618B"/>
    <w:rsid w:val="001007B5"/>
    <w:rsid w:val="001047E3"/>
    <w:rsid w:val="00104BC6"/>
    <w:rsid w:val="0011227B"/>
    <w:rsid w:val="00114E66"/>
    <w:rsid w:val="00117D05"/>
    <w:rsid w:val="001268AC"/>
    <w:rsid w:val="00156D89"/>
    <w:rsid w:val="00162EA7"/>
    <w:rsid w:val="00176864"/>
    <w:rsid w:val="001B4C9E"/>
    <w:rsid w:val="001E4A53"/>
    <w:rsid w:val="001E5CBD"/>
    <w:rsid w:val="001F22D1"/>
    <w:rsid w:val="00207988"/>
    <w:rsid w:val="0021422D"/>
    <w:rsid w:val="00241BFF"/>
    <w:rsid w:val="00263701"/>
    <w:rsid w:val="002726C2"/>
    <w:rsid w:val="002878EB"/>
    <w:rsid w:val="002B7EE5"/>
    <w:rsid w:val="002D4FFA"/>
    <w:rsid w:val="002F21CA"/>
    <w:rsid w:val="00307145"/>
    <w:rsid w:val="00310ADA"/>
    <w:rsid w:val="0032131D"/>
    <w:rsid w:val="00331741"/>
    <w:rsid w:val="003422A1"/>
    <w:rsid w:val="003475E4"/>
    <w:rsid w:val="0035312D"/>
    <w:rsid w:val="003556C9"/>
    <w:rsid w:val="00372A22"/>
    <w:rsid w:val="00375BCC"/>
    <w:rsid w:val="00390543"/>
    <w:rsid w:val="003A77AE"/>
    <w:rsid w:val="003C07C8"/>
    <w:rsid w:val="003C7221"/>
    <w:rsid w:val="004117D4"/>
    <w:rsid w:val="004201FF"/>
    <w:rsid w:val="00423693"/>
    <w:rsid w:val="00442973"/>
    <w:rsid w:val="00484D0D"/>
    <w:rsid w:val="004C6215"/>
    <w:rsid w:val="004D0EEA"/>
    <w:rsid w:val="004E3936"/>
    <w:rsid w:val="0052514E"/>
    <w:rsid w:val="00560264"/>
    <w:rsid w:val="005659D8"/>
    <w:rsid w:val="00585BFD"/>
    <w:rsid w:val="005A05BD"/>
    <w:rsid w:val="005A1B96"/>
    <w:rsid w:val="005A41A5"/>
    <w:rsid w:val="005A7F6E"/>
    <w:rsid w:val="005C6B8B"/>
    <w:rsid w:val="00644566"/>
    <w:rsid w:val="006551F6"/>
    <w:rsid w:val="00660688"/>
    <w:rsid w:val="00660A51"/>
    <w:rsid w:val="00662B9C"/>
    <w:rsid w:val="006643AF"/>
    <w:rsid w:val="00675DE3"/>
    <w:rsid w:val="00676B42"/>
    <w:rsid w:val="006B0B74"/>
    <w:rsid w:val="006B1B87"/>
    <w:rsid w:val="006B3CA3"/>
    <w:rsid w:val="006D3F62"/>
    <w:rsid w:val="006E3B4B"/>
    <w:rsid w:val="007026DE"/>
    <w:rsid w:val="0071171B"/>
    <w:rsid w:val="00720DB5"/>
    <w:rsid w:val="00724B67"/>
    <w:rsid w:val="00735AF5"/>
    <w:rsid w:val="00747BD2"/>
    <w:rsid w:val="00761CE9"/>
    <w:rsid w:val="007672ED"/>
    <w:rsid w:val="007728AD"/>
    <w:rsid w:val="00782DE1"/>
    <w:rsid w:val="00785891"/>
    <w:rsid w:val="007B426A"/>
    <w:rsid w:val="007C3017"/>
    <w:rsid w:val="007D0422"/>
    <w:rsid w:val="007E4B0E"/>
    <w:rsid w:val="007F3BBE"/>
    <w:rsid w:val="00813BBC"/>
    <w:rsid w:val="008228D8"/>
    <w:rsid w:val="00871F1F"/>
    <w:rsid w:val="008756E2"/>
    <w:rsid w:val="00897DC3"/>
    <w:rsid w:val="008B2E40"/>
    <w:rsid w:val="008C4E31"/>
    <w:rsid w:val="008E0CCE"/>
    <w:rsid w:val="008F1D73"/>
    <w:rsid w:val="009014B0"/>
    <w:rsid w:val="00963EB5"/>
    <w:rsid w:val="009935F5"/>
    <w:rsid w:val="009A2D1D"/>
    <w:rsid w:val="009A4EEF"/>
    <w:rsid w:val="009A7911"/>
    <w:rsid w:val="00A10626"/>
    <w:rsid w:val="00A11211"/>
    <w:rsid w:val="00A52570"/>
    <w:rsid w:val="00A61380"/>
    <w:rsid w:val="00A9171F"/>
    <w:rsid w:val="00AE694D"/>
    <w:rsid w:val="00B22742"/>
    <w:rsid w:val="00B25A73"/>
    <w:rsid w:val="00B262E6"/>
    <w:rsid w:val="00B4141D"/>
    <w:rsid w:val="00B6640A"/>
    <w:rsid w:val="00B66961"/>
    <w:rsid w:val="00B829E6"/>
    <w:rsid w:val="00B9305A"/>
    <w:rsid w:val="00BA0F3A"/>
    <w:rsid w:val="00BB00B0"/>
    <w:rsid w:val="00BD7D26"/>
    <w:rsid w:val="00BF047C"/>
    <w:rsid w:val="00BF2987"/>
    <w:rsid w:val="00BF49EF"/>
    <w:rsid w:val="00C0774A"/>
    <w:rsid w:val="00C264C2"/>
    <w:rsid w:val="00C37EAE"/>
    <w:rsid w:val="00C73038"/>
    <w:rsid w:val="00C7521F"/>
    <w:rsid w:val="00C813DF"/>
    <w:rsid w:val="00C82D77"/>
    <w:rsid w:val="00CB3608"/>
    <w:rsid w:val="00CB43BA"/>
    <w:rsid w:val="00CC25DE"/>
    <w:rsid w:val="00CD3BF1"/>
    <w:rsid w:val="00D003E6"/>
    <w:rsid w:val="00D2729A"/>
    <w:rsid w:val="00D41B9B"/>
    <w:rsid w:val="00D548FD"/>
    <w:rsid w:val="00D65485"/>
    <w:rsid w:val="00D7210B"/>
    <w:rsid w:val="00D81155"/>
    <w:rsid w:val="00D9310F"/>
    <w:rsid w:val="00DA3B3E"/>
    <w:rsid w:val="00DC48E2"/>
    <w:rsid w:val="00DC74D6"/>
    <w:rsid w:val="00DD0441"/>
    <w:rsid w:val="00DF0E14"/>
    <w:rsid w:val="00E12A02"/>
    <w:rsid w:val="00E14299"/>
    <w:rsid w:val="00E2048E"/>
    <w:rsid w:val="00E5760B"/>
    <w:rsid w:val="00E66978"/>
    <w:rsid w:val="00E84AEF"/>
    <w:rsid w:val="00E85898"/>
    <w:rsid w:val="00E91718"/>
    <w:rsid w:val="00EB2022"/>
    <w:rsid w:val="00ED2289"/>
    <w:rsid w:val="00EE6EAA"/>
    <w:rsid w:val="00F158C1"/>
    <w:rsid w:val="00F957EE"/>
    <w:rsid w:val="00F96F68"/>
    <w:rsid w:val="00FA1D2F"/>
    <w:rsid w:val="00FB7505"/>
    <w:rsid w:val="00FC0B5C"/>
    <w:rsid w:val="00FC75AC"/>
    <w:rsid w:val="00FD453F"/>
    <w:rsid w:val="00FD498E"/>
    <w:rsid w:val="00FE0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6">
    <w:name w:val="No Spacing"/>
    <w:aliases w:val="АЛЬБОМНАЯ,Без интервала1"/>
    <w:link w:val="a7"/>
    <w:uiPriority w:val="1"/>
    <w:qFormat/>
    <w:rsid w:val="00B829E6"/>
    <w:pPr>
      <w:spacing w:after="0" w:line="240" w:lineRule="auto"/>
    </w:pPr>
  </w:style>
  <w:style w:type="paragraph" w:styleId="a8">
    <w:name w:val="Body Text Indent"/>
    <w:basedOn w:val="a"/>
    <w:link w:val="a9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b">
    <w:name w:val="Table Grid"/>
    <w:basedOn w:val="a1"/>
    <w:uiPriority w:val="59"/>
    <w:rsid w:val="00DF0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c">
    <w:name w:val="Название Знак"/>
    <w:link w:val="ad"/>
    <w:locked/>
    <w:rsid w:val="00DF0E14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FC0B5C"/>
  </w:style>
  <w:style w:type="paragraph" w:styleId="af0">
    <w:name w:val="header"/>
    <w:basedOn w:val="a"/>
    <w:link w:val="af1"/>
    <w:unhideWhenUsed/>
    <w:rsid w:val="00E5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760B"/>
  </w:style>
  <w:style w:type="paragraph" w:styleId="af2">
    <w:name w:val="footer"/>
    <w:basedOn w:val="a"/>
    <w:link w:val="af3"/>
    <w:uiPriority w:val="99"/>
    <w:unhideWhenUsed/>
    <w:rsid w:val="00E5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760B"/>
  </w:style>
  <w:style w:type="character" w:styleId="af4">
    <w:name w:val="page number"/>
    <w:basedOn w:val="a0"/>
    <w:rsid w:val="00E5760B"/>
  </w:style>
  <w:style w:type="paragraph" w:styleId="af5">
    <w:name w:val="Body Text"/>
    <w:basedOn w:val="a"/>
    <w:link w:val="af6"/>
    <w:uiPriority w:val="99"/>
    <w:semiHidden/>
    <w:unhideWhenUsed/>
    <w:rsid w:val="00FB750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B7505"/>
  </w:style>
  <w:style w:type="character" w:styleId="af7">
    <w:name w:val="annotation reference"/>
    <w:basedOn w:val="a0"/>
    <w:uiPriority w:val="99"/>
    <w:semiHidden/>
    <w:unhideWhenUsed/>
    <w:rsid w:val="00D2729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2729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2729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2729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2729A"/>
    <w:rPr>
      <w:b/>
      <w:bCs/>
      <w:sz w:val="20"/>
      <w:szCs w:val="20"/>
    </w:rPr>
  </w:style>
  <w:style w:type="character" w:customStyle="1" w:styleId="a7">
    <w:name w:val="Без интервала Знак"/>
    <w:aliases w:val="АЛЬБОМНАЯ Знак,Без интервала1 Знак"/>
    <w:link w:val="a6"/>
    <w:uiPriority w:val="1"/>
    <w:locked/>
    <w:rsid w:val="00C82D77"/>
  </w:style>
  <w:style w:type="character" w:customStyle="1" w:styleId="s0">
    <w:name w:val="s0"/>
    <w:rsid w:val="00C82D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0A5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6">
    <w:name w:val="No Spacing"/>
    <w:aliases w:val="АЛЬБОМНАЯ,Без интервала1"/>
    <w:link w:val="a7"/>
    <w:uiPriority w:val="1"/>
    <w:qFormat/>
    <w:rsid w:val="00B829E6"/>
    <w:pPr>
      <w:spacing w:after="0" w:line="240" w:lineRule="auto"/>
    </w:pPr>
  </w:style>
  <w:style w:type="paragraph" w:styleId="a8">
    <w:name w:val="Body Text Indent"/>
    <w:basedOn w:val="a"/>
    <w:link w:val="a9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B829E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b">
    <w:name w:val="Table Grid"/>
    <w:basedOn w:val="a1"/>
    <w:uiPriority w:val="59"/>
    <w:rsid w:val="00DF0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c">
    <w:name w:val="Название Знак"/>
    <w:link w:val="ad"/>
    <w:locked/>
    <w:rsid w:val="00DF0E14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FC0B5C"/>
  </w:style>
  <w:style w:type="paragraph" w:styleId="af0">
    <w:name w:val="header"/>
    <w:basedOn w:val="a"/>
    <w:link w:val="af1"/>
    <w:unhideWhenUsed/>
    <w:rsid w:val="00E5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760B"/>
  </w:style>
  <w:style w:type="paragraph" w:styleId="af2">
    <w:name w:val="footer"/>
    <w:basedOn w:val="a"/>
    <w:link w:val="af3"/>
    <w:uiPriority w:val="99"/>
    <w:unhideWhenUsed/>
    <w:rsid w:val="00E57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760B"/>
  </w:style>
  <w:style w:type="character" w:styleId="af4">
    <w:name w:val="page number"/>
    <w:basedOn w:val="a0"/>
    <w:rsid w:val="00E5760B"/>
  </w:style>
  <w:style w:type="paragraph" w:styleId="af5">
    <w:name w:val="Body Text"/>
    <w:basedOn w:val="a"/>
    <w:link w:val="af6"/>
    <w:uiPriority w:val="99"/>
    <w:semiHidden/>
    <w:unhideWhenUsed/>
    <w:rsid w:val="00FB7505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B7505"/>
  </w:style>
  <w:style w:type="character" w:styleId="af7">
    <w:name w:val="annotation reference"/>
    <w:basedOn w:val="a0"/>
    <w:uiPriority w:val="99"/>
    <w:semiHidden/>
    <w:unhideWhenUsed/>
    <w:rsid w:val="00D2729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2729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2729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2729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2729A"/>
    <w:rPr>
      <w:b/>
      <w:bCs/>
      <w:sz w:val="20"/>
      <w:szCs w:val="20"/>
    </w:rPr>
  </w:style>
  <w:style w:type="character" w:customStyle="1" w:styleId="a7">
    <w:name w:val="Без интервала Знак"/>
    <w:aliases w:val="АЛЬБОМНАЯ Знак,Без интервала1 Знак"/>
    <w:link w:val="a6"/>
    <w:uiPriority w:val="1"/>
    <w:locked/>
    <w:rsid w:val="00C82D77"/>
  </w:style>
  <w:style w:type="character" w:customStyle="1" w:styleId="s0">
    <w:name w:val="s0"/>
    <w:rsid w:val="00C82D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Асет Бакибаев</cp:lastModifiedBy>
  <cp:revision>41</cp:revision>
  <cp:lastPrinted>2022-04-05T05:22:00Z</cp:lastPrinted>
  <dcterms:created xsi:type="dcterms:W3CDTF">2019-04-08T10:51:00Z</dcterms:created>
  <dcterms:modified xsi:type="dcterms:W3CDTF">2022-06-09T12:25:00Z</dcterms:modified>
</cp:coreProperties>
</file>